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bidi w:val="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1"/>
        </w:rPr>
        <w:t xml:space="preserve">روونکردنەوەی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1"/>
        </w:rPr>
        <w:t xml:space="preserve">مافەکان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1"/>
        </w:rPr>
        <w:t xml:space="preserve">لە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1"/>
        </w:rPr>
        <w:t xml:space="preserve">کاتی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1"/>
        </w:rPr>
        <w:t xml:space="preserve">دەستبەسەرکراندا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Kurdish Sorani Arrest Slip Explanation</w:t>
      </w:r>
    </w:p>
    <w:p w:rsidR="00000000" w:rsidDel="00000000" w:rsidP="00000000" w:rsidRDefault="00000000" w:rsidRPr="00000000" w14:paraId="00000002">
      <w:pPr>
        <w:bidi w:val="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ئێمە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ئەم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زانیارییانەتان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پێدەدەین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چون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لەگەڵ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ئێوەین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یارمەتیدانتان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ئێمە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پۆلیس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نین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3">
      <w:pPr>
        <w:bidi w:val="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ئەم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بەڵگەنامیە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رزگاربوون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لە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دەستبەسەرکرانە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لەو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کاتانەدا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کە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دەستبەسەر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کراون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ئەم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بەڵگەیە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ئێوەیە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ئەوەی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کە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بە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پۆلیس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دەسەڵاتدارەکان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بڵێن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کە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ئێوە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دەزانن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کە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مافی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هەبوونی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وەرگێڕ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مترجم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)،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دوکتۆر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پارێزەرو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پێوەندیگرتن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بە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تەلەفوونتان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هەیە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دەتانەوێ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لەو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مافانەی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خۆتان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کەڵک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وەرگرن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4">
      <w:pPr>
        <w:bidi w:val="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بەڵگەنامەکە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لە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سێ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بەشی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وەک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یەک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پێک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هاتووە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کە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ئێوە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دەبێ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لە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هەر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سێ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بەشەکەدا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زانیارییەکان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وەک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یەک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پڕ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بکەنەوە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ئەو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زانیارییانەی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کە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دەبێ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پڕی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بکەنەوە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بریتییە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لە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ناوەکەتان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رێکەوتی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لەدایکبوونتان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شارو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ئەو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وڵاتەی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تێدا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لەدایک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بوون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ئەو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زمانەی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کە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دەتانەوێ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لە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کاتی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چاوپێکەوتن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قسەی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پێ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بکەن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5">
      <w:pPr>
        <w:bidi w:val="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بەشی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یەکەمی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ئەم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بەڵگەیە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ئێوەیە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کە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بیدەن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ئەفسەری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پۆلیس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کاتێک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کە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دەستبەسەر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کراون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بەشی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دووهەم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کاتێک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کە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لە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بنکەیەکی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پۆلیس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راگیراون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بیدەن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بە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ئەفسەری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پۆلیس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بەشی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سێیەم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بدە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بە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دادوەر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قاضی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دادگا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مەحکەمە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).</w:t>
      </w:r>
    </w:p>
    <w:p w:rsidR="00000000" w:rsidDel="00000000" w:rsidP="00000000" w:rsidRDefault="00000000" w:rsidRPr="00000000" w14:paraId="00000006">
      <w:pPr>
        <w:bidi w:val="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هیچ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زەمانەتێک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نیە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کە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ئەم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مافانە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رێزیان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لێ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بگیرێت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بەڵام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ئەم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هەنگاوە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یارمەتیتان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دەدا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تێیان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بگەیەنیت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کە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دەتانەوێ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ئەم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مافانە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جێبەجێ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بکرێن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7">
      <w:pPr>
        <w:bidi w:val="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1"/>
        </w:rPr>
        <w:t xml:space="preserve">روونکردنەوەی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1"/>
        </w:rPr>
        <w:t xml:space="preserve">مافەکان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1"/>
        </w:rPr>
        <w:t xml:space="preserve">لە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1"/>
        </w:rPr>
        <w:t xml:space="preserve">کاتی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1"/>
        </w:rPr>
        <w:t xml:space="preserve">دەستبەسەرکراندا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</w:t>
      </w:r>
      <w:r w:rsidDel="00000000" w:rsidR="00000000" w:rsidRPr="00000000">
        <w:rPr>
          <w:sz w:val="24"/>
          <w:szCs w:val="24"/>
          <w:rtl w:val="0"/>
        </w:rPr>
        <w:t xml:space="preserve">Kurdish Sorani Arrest Slip Explanation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ئێمە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ئەم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زانیارییانەتان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پێدەدەین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چون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لەگەڵ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ئێوەین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یارمەتیدانتان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ئێمە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پۆلیس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نین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A">
      <w:pPr>
        <w:bidi w:val="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ئەم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بەڵگەنامیە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رزگاربوون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لە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دەستبەسەرکرانە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لەو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کاتانەدا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کە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دەستبەسەر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کراون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ئەم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بەڵگەیە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ئێوەیە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ئەوەی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کە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بە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پۆلیس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دەسەڵاتدارەکان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بڵێن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کە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ئێوە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دەزانن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کە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مافی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هەبوونی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وەرگێڕ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مترجم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)،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دوکتۆر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پارێزەرو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پێوەندیگرتن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بە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تەلەفوونتان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هەیە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دەتانەوێ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لەو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مافانەی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خۆتان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کەڵک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وەرگرن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B">
      <w:pPr>
        <w:bidi w:val="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بەڵگەنامەکە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لە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سێ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بەشی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وەک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یەک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پێک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هاتووە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کە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ئێوە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دەبێ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لە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هەر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سێ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بەشەکەدا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زانیارییەکان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وەک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یەک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پڕ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بکەنەوە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ئەو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زانیارییانەی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کە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دەبێ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پڕی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بکەنەوە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بریتییە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لە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ناوەکەتان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رێکەوتی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لەدایکبوونتان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شارو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ئەو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وڵاتەی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تێدا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لەدایک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بوون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ئەو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زمانەی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کە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دەتانەوێ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لە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کاتی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چاوپێکەوتن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قسەی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پێ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بکەن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C">
      <w:pPr>
        <w:bidi w:val="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بەشی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یەکەمی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ئەم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بەڵگەیە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ئێوەیە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کە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بیدەن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ئەفسەری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پۆلیس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کاتێک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کە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دەستبەسەر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کراون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بەشی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دووهەم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کاتێک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کە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لە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بنکەیەکی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پۆلیس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راگیراون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بیدەن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بە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ئەفسەری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پۆلیس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بەشی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سێیەم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بدە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بە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دادوەر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قاضی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دادگا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مەحکەمە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).</w:t>
      </w:r>
    </w:p>
    <w:p w:rsidR="00000000" w:rsidDel="00000000" w:rsidP="00000000" w:rsidRDefault="00000000" w:rsidRPr="00000000" w14:paraId="0000000D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هیچ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زەمانەتێک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نیە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کە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ئەم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مافانە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رێزیان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لێ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بگیرێت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بەڵام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ئەم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هەنگاوە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یارمەتیتان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دەدا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تێیان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بگەیەنیت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کە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دەتانەوێ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ئەم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مافانە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جێبەجێ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بکرێن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</w:t>
      </w:r>
      <w:r w:rsidDel="00000000" w:rsidR="00000000" w:rsidRPr="00000000">
        <w:rPr>
          <w:rtl w:val="0"/>
        </w:rPr>
      </w:r>
    </w:p>
    <w:sectPr>
      <w:pgSz w:h="16838" w:w="11906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