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FE" w:rsidRPr="001B3323" w:rsidRDefault="00A0532C" w:rsidP="00711867">
      <w:pPr>
        <w:pStyle w:val="NormalWeb"/>
        <w:tabs>
          <w:tab w:val="left" w:pos="645"/>
          <w:tab w:val="center" w:pos="4536"/>
        </w:tabs>
        <w:spacing w:before="0" w:after="0"/>
        <w:ind w:right="-567"/>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-496034</wp:posOffset>
                </wp:positionH>
                <wp:positionV relativeFrom="paragraph">
                  <wp:posOffset>109302</wp:posOffset>
                </wp:positionV>
                <wp:extent cx="6743576" cy="3194463"/>
                <wp:effectExtent l="0" t="0" r="19685" b="25400"/>
                <wp:wrapNone/>
                <wp:docPr id="2" name="Rectangle 2"/>
                <wp:cNvGraphicFramePr/>
                <a:graphic xmlns:a="http://schemas.openxmlformats.org/drawingml/2006/main">
                  <a:graphicData uri="http://schemas.microsoft.com/office/word/2010/wordprocessingShape">
                    <wps:wsp>
                      <wps:cNvSpPr/>
                      <wps:spPr>
                        <a:xfrm>
                          <a:off x="0" y="0"/>
                          <a:ext cx="6743576" cy="319446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B9F8C" id="Rectangle 2" o:spid="_x0000_s1026" style="position:absolute;margin-left:-39.05pt;margin-top:8.6pt;width:531pt;height:25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" filled="f" strokecolor="#ed7d31 [3205]" strokeweight="1pt"/>
            </w:pict>
          </mc:Fallback>
        </mc:AlternateContent>
      </w:r>
    </w:p>
    <w:p w:rsidR="001813FE" w:rsidRPr="00926AFD" w:rsidRDefault="001813FE" w:rsidP="00A0532C">
      <w:pPr>
        <w:spacing w:after="0" w:line="240" w:lineRule="auto"/>
        <w:ind w:left="-567" w:right="-567"/>
        <w:jc w:val="both"/>
        <w:rPr>
          <w:rFonts w:ascii="Tahoma" w:hAnsi="Tahoma" w:cs="Tahoma"/>
          <w:b/>
          <w:color w:val="ED7D31" w:themeColor="accent2"/>
          <w:sz w:val="20"/>
        </w:rPr>
      </w:pPr>
      <w:r w:rsidRPr="00926AFD">
        <w:rPr>
          <w:rFonts w:ascii="Tahoma" w:hAnsi="Tahoma" w:cs="Tahoma"/>
          <w:b/>
          <w:color w:val="ED7D31" w:themeColor="accent2"/>
          <w:sz w:val="20"/>
          <w:u w:val="single"/>
        </w:rPr>
        <w:t>POINTS IMPORTANTS</w:t>
      </w:r>
      <w:r w:rsidRPr="00926AFD">
        <w:rPr>
          <w:rFonts w:ascii="Tahoma" w:hAnsi="Tahoma" w:cs="Tahoma"/>
          <w:b/>
          <w:color w:val="ED7D31" w:themeColor="accent2"/>
          <w:sz w:val="20"/>
        </w:rPr>
        <w:t> :</w:t>
      </w:r>
    </w:p>
    <w:p w:rsidR="00711867" w:rsidRPr="001B3323" w:rsidRDefault="00711867" w:rsidP="00A0532C">
      <w:pPr>
        <w:spacing w:after="0" w:line="240" w:lineRule="auto"/>
        <w:ind w:left="-567" w:right="-567"/>
        <w:jc w:val="both"/>
        <w:rPr>
          <w:rFonts w:ascii="Tahoma" w:hAnsi="Tahoma" w:cs="Tahoma"/>
          <w:b/>
          <w:color w:val="ED7D31" w:themeColor="accent2"/>
          <w:sz w:val="20"/>
          <w:szCs w:val="20"/>
        </w:rPr>
      </w:pPr>
    </w:p>
    <w:p w:rsidR="001813FE" w:rsidRDefault="001813FE" w:rsidP="00A0532C">
      <w:pPr>
        <w:spacing w:after="0" w:line="240" w:lineRule="auto"/>
        <w:ind w:left="-567" w:right="-567"/>
        <w:jc w:val="both"/>
        <w:rPr>
          <w:rFonts w:ascii="Tahoma" w:hAnsi="Tahoma" w:cs="Tahoma"/>
          <w:sz w:val="20"/>
          <w:szCs w:val="20"/>
        </w:rPr>
      </w:pPr>
      <w:r w:rsidRPr="001B3323">
        <w:rPr>
          <w:rFonts w:ascii="Arial" w:hAnsi="Arial" w:cs="Arial"/>
          <w:color w:val="ED7D31" w:themeColor="accent2"/>
          <w:sz w:val="20"/>
          <w:szCs w:val="20"/>
        </w:rPr>
        <w:t>►</w:t>
      </w:r>
      <w:r w:rsidR="00424A65" w:rsidRPr="001B3323">
        <w:rPr>
          <w:rFonts w:ascii="Tahoma" w:hAnsi="Tahoma" w:cs="Tahoma"/>
          <w:color w:val="ED7D31" w:themeColor="accent2"/>
          <w:sz w:val="20"/>
          <w:szCs w:val="20"/>
        </w:rPr>
        <w:t xml:space="preserve"> </w:t>
      </w:r>
      <w:r w:rsidR="00EE39F6" w:rsidRPr="001B3323">
        <w:rPr>
          <w:rFonts w:ascii="Tahoma" w:hAnsi="Tahoma" w:cs="Tahoma"/>
          <w:sz w:val="20"/>
          <w:szCs w:val="20"/>
        </w:rPr>
        <w:t>L’</w:t>
      </w:r>
      <w:r w:rsidR="00424A65" w:rsidRPr="00A240A0">
        <w:rPr>
          <w:rFonts w:ascii="Tahoma" w:hAnsi="Tahoma" w:cs="Tahoma"/>
          <w:b/>
          <w:sz w:val="20"/>
          <w:szCs w:val="20"/>
        </w:rPr>
        <w:t xml:space="preserve">OFPRA </w:t>
      </w:r>
      <w:r w:rsidR="00424A65" w:rsidRPr="001B3323">
        <w:rPr>
          <w:rFonts w:ascii="Tahoma" w:hAnsi="Tahoma" w:cs="Tahoma"/>
          <w:sz w:val="20"/>
          <w:szCs w:val="20"/>
        </w:rPr>
        <w:t xml:space="preserve">est </w:t>
      </w:r>
      <w:r w:rsidR="001B3323" w:rsidRPr="001B3323">
        <w:rPr>
          <w:rFonts w:ascii="Tahoma" w:hAnsi="Tahoma" w:cs="Tahoma"/>
          <w:sz w:val="20"/>
          <w:szCs w:val="20"/>
        </w:rPr>
        <w:t xml:space="preserve">un établissement public chargé d’assurer l’application des conventions concernant la protection des réfugiés. Il est </w:t>
      </w:r>
      <w:r w:rsidR="00121D82">
        <w:rPr>
          <w:rFonts w:ascii="Tahoma" w:hAnsi="Tahoma" w:cs="Tahoma"/>
          <w:sz w:val="20"/>
          <w:szCs w:val="20"/>
        </w:rPr>
        <w:t>i</w:t>
      </w:r>
      <w:r w:rsidR="001B3323" w:rsidRPr="001B3323">
        <w:rPr>
          <w:rFonts w:ascii="Tahoma" w:hAnsi="Tahoma" w:cs="Tahoma"/>
          <w:sz w:val="20"/>
          <w:szCs w:val="20"/>
        </w:rPr>
        <w:t>ndépendant</w:t>
      </w:r>
      <w:r w:rsidR="00424A65" w:rsidRPr="001B3323">
        <w:rPr>
          <w:rFonts w:ascii="Tahoma" w:hAnsi="Tahoma" w:cs="Tahoma"/>
          <w:sz w:val="20"/>
          <w:szCs w:val="20"/>
        </w:rPr>
        <w:t xml:space="preserve"> des autres services administratifs français (police, préfecture) et des services des pays d’origine des demandeurs (ambassades).</w:t>
      </w:r>
    </w:p>
    <w:p w:rsidR="00711867" w:rsidRPr="001B3323" w:rsidRDefault="00711867" w:rsidP="00A0532C">
      <w:pPr>
        <w:spacing w:after="0" w:line="240" w:lineRule="auto"/>
        <w:ind w:left="-567" w:right="-567"/>
        <w:jc w:val="both"/>
        <w:rPr>
          <w:rFonts w:ascii="Tahoma" w:hAnsi="Tahoma" w:cs="Tahoma"/>
          <w:sz w:val="20"/>
          <w:szCs w:val="20"/>
        </w:rPr>
      </w:pPr>
    </w:p>
    <w:p w:rsidR="00424A65" w:rsidRDefault="001813FE" w:rsidP="00A0532C">
      <w:pPr>
        <w:spacing w:after="0" w:line="240" w:lineRule="auto"/>
        <w:ind w:left="-567" w:right="-567"/>
        <w:jc w:val="both"/>
        <w:rPr>
          <w:rFonts w:ascii="Tahoma" w:hAnsi="Tahoma" w:cs="Tahoma"/>
          <w:sz w:val="20"/>
          <w:szCs w:val="20"/>
        </w:rPr>
      </w:pPr>
      <w:r w:rsidRPr="001B3323">
        <w:rPr>
          <w:rFonts w:ascii="Arial" w:hAnsi="Arial" w:cs="Arial"/>
          <w:color w:val="ED7D31" w:themeColor="accent2"/>
          <w:sz w:val="20"/>
          <w:szCs w:val="20"/>
        </w:rPr>
        <w:t>►</w:t>
      </w:r>
      <w:r w:rsidR="00EE39F6" w:rsidRPr="001B3323">
        <w:rPr>
          <w:rFonts w:ascii="Tahoma" w:hAnsi="Tahoma" w:cs="Tahoma"/>
          <w:color w:val="ED7D31" w:themeColor="accent2"/>
          <w:sz w:val="20"/>
          <w:szCs w:val="20"/>
        </w:rPr>
        <w:t xml:space="preserve"> </w:t>
      </w:r>
      <w:r w:rsidR="001B3323" w:rsidRPr="00711867">
        <w:rPr>
          <w:rFonts w:ascii="Tahoma" w:hAnsi="Tahoma" w:cs="Tahoma"/>
          <w:sz w:val="20"/>
          <w:szCs w:val="20"/>
        </w:rPr>
        <w:t xml:space="preserve">L’OFPRA </w:t>
      </w:r>
      <w:r w:rsidR="00711867" w:rsidRPr="00711867">
        <w:rPr>
          <w:rFonts w:ascii="Tahoma" w:hAnsi="Tahoma" w:cs="Tahoma"/>
          <w:sz w:val="20"/>
          <w:szCs w:val="20"/>
        </w:rPr>
        <w:t>a pour mission</w:t>
      </w:r>
      <w:r w:rsidR="001B3323" w:rsidRPr="00711867">
        <w:rPr>
          <w:rFonts w:ascii="Tahoma" w:hAnsi="Tahoma" w:cs="Tahoma"/>
          <w:sz w:val="20"/>
          <w:szCs w:val="20"/>
        </w:rPr>
        <w:t xml:space="preserve"> d’instruire les demandes de protection internationale et d’apatridie ainsi que d’assurer la </w:t>
      </w:r>
      <w:r w:rsidR="001B3323" w:rsidRPr="00711867">
        <w:rPr>
          <w:rStyle w:val="lev"/>
          <w:rFonts w:ascii="Tahoma" w:hAnsi="Tahoma" w:cs="Tahoma"/>
          <w:b w:val="0"/>
          <w:sz w:val="20"/>
          <w:szCs w:val="20"/>
        </w:rPr>
        <w:t>protection juridique et administrative</w:t>
      </w:r>
      <w:r w:rsidR="001B3323" w:rsidRPr="00711867">
        <w:rPr>
          <w:rFonts w:ascii="Tahoma" w:hAnsi="Tahoma" w:cs="Tahoma"/>
          <w:sz w:val="20"/>
          <w:szCs w:val="20"/>
        </w:rPr>
        <w:t xml:space="preserve"> à l'égard des </w:t>
      </w:r>
      <w:r w:rsidR="00A240A0">
        <w:rPr>
          <w:rFonts w:ascii="Tahoma" w:hAnsi="Tahoma" w:cs="Tahoma"/>
          <w:sz w:val="20"/>
          <w:szCs w:val="20"/>
        </w:rPr>
        <w:t xml:space="preserve">bénéficiaires d’une protection internationale. </w:t>
      </w:r>
    </w:p>
    <w:p w:rsidR="008746A8" w:rsidRDefault="008746A8" w:rsidP="00A0532C">
      <w:pPr>
        <w:spacing w:after="0" w:line="240" w:lineRule="auto"/>
        <w:ind w:left="-567" w:right="-567"/>
        <w:jc w:val="both"/>
        <w:rPr>
          <w:rFonts w:ascii="Tahoma" w:hAnsi="Tahoma" w:cs="Tahoma"/>
          <w:sz w:val="20"/>
          <w:szCs w:val="20"/>
        </w:rPr>
      </w:pPr>
    </w:p>
    <w:p w:rsidR="008746A8" w:rsidRDefault="008746A8" w:rsidP="00A0532C">
      <w:pPr>
        <w:spacing w:after="0" w:line="240" w:lineRule="auto"/>
        <w:ind w:left="-567" w:right="-567"/>
        <w:jc w:val="both"/>
        <w:rPr>
          <w:rFonts w:ascii="Tahoma" w:hAnsi="Tahoma" w:cs="Tahoma"/>
          <w:sz w:val="20"/>
          <w:szCs w:val="20"/>
        </w:rPr>
      </w:pPr>
      <w:r w:rsidRPr="001B3323">
        <w:rPr>
          <w:rFonts w:ascii="Arial" w:hAnsi="Arial" w:cs="Arial"/>
          <w:color w:val="ED7D31" w:themeColor="accent2"/>
          <w:sz w:val="20"/>
          <w:szCs w:val="20"/>
        </w:rPr>
        <w:t>►</w:t>
      </w:r>
      <w:r>
        <w:rPr>
          <w:rFonts w:ascii="Arial" w:hAnsi="Arial" w:cs="Arial"/>
          <w:color w:val="ED7D31" w:themeColor="accent2"/>
          <w:sz w:val="20"/>
          <w:szCs w:val="20"/>
        </w:rPr>
        <w:t xml:space="preserve"> </w:t>
      </w:r>
      <w:r w:rsidRPr="008746A8">
        <w:rPr>
          <w:rFonts w:ascii="Arial" w:hAnsi="Arial" w:cs="Arial"/>
          <w:sz w:val="20"/>
          <w:szCs w:val="20"/>
        </w:rPr>
        <w:t xml:space="preserve">Après mon passage à la SPADA, je serai convoqué en préfecture (GUDA) où l’on me remettra le </w:t>
      </w:r>
      <w:r w:rsidRPr="008746A8">
        <w:rPr>
          <w:rFonts w:ascii="Arial" w:hAnsi="Arial" w:cs="Arial"/>
          <w:b/>
          <w:sz w:val="20"/>
          <w:szCs w:val="20"/>
        </w:rPr>
        <w:t>formulaire de demande d’asile à envoyer à l’OFPRA dans les 21 jours,</w:t>
      </w:r>
      <w:r w:rsidRPr="008746A8">
        <w:rPr>
          <w:rFonts w:ascii="Arial" w:hAnsi="Arial" w:cs="Arial"/>
          <w:sz w:val="20"/>
          <w:szCs w:val="20"/>
        </w:rPr>
        <w:t xml:space="preserve"> en</w:t>
      </w:r>
      <w:r w:rsidRPr="008746A8">
        <w:rPr>
          <w:rFonts w:ascii="Arial" w:hAnsi="Arial" w:cs="Arial"/>
          <w:b/>
          <w:sz w:val="20"/>
          <w:szCs w:val="20"/>
        </w:rPr>
        <w:t xml:space="preserve"> LRAR.</w:t>
      </w:r>
      <w:r w:rsidRPr="008746A8">
        <w:rPr>
          <w:rFonts w:ascii="Arial" w:hAnsi="Arial" w:cs="Arial"/>
          <w:sz w:val="20"/>
          <w:szCs w:val="20"/>
        </w:rPr>
        <w:t xml:space="preserve"> </w:t>
      </w:r>
    </w:p>
    <w:p w:rsidR="00A240A0" w:rsidRDefault="00A240A0" w:rsidP="00A0532C">
      <w:pPr>
        <w:spacing w:after="0" w:line="240" w:lineRule="auto"/>
        <w:ind w:left="-567" w:right="-567"/>
        <w:jc w:val="both"/>
        <w:rPr>
          <w:rFonts w:ascii="Tahoma" w:hAnsi="Tahoma" w:cs="Tahoma"/>
          <w:sz w:val="20"/>
          <w:szCs w:val="20"/>
        </w:rPr>
      </w:pPr>
    </w:p>
    <w:p w:rsidR="00A240A0" w:rsidRPr="00A240A0" w:rsidRDefault="00A240A0" w:rsidP="00A0532C">
      <w:pPr>
        <w:spacing w:after="0" w:line="240" w:lineRule="auto"/>
        <w:ind w:left="-567" w:right="-567"/>
        <w:jc w:val="both"/>
        <w:rPr>
          <w:rFonts w:ascii="Arial" w:hAnsi="Arial" w:cs="Arial"/>
          <w:sz w:val="20"/>
          <w:szCs w:val="20"/>
        </w:rPr>
      </w:pPr>
      <w:r w:rsidRPr="001B3323">
        <w:rPr>
          <w:rFonts w:ascii="Arial" w:hAnsi="Arial" w:cs="Arial"/>
          <w:color w:val="ED7D31" w:themeColor="accent2"/>
          <w:sz w:val="20"/>
          <w:szCs w:val="20"/>
        </w:rPr>
        <w:t>►</w:t>
      </w:r>
      <w:r>
        <w:rPr>
          <w:rFonts w:ascii="Arial" w:hAnsi="Arial" w:cs="Arial"/>
          <w:color w:val="ED7D31" w:themeColor="accent2"/>
          <w:sz w:val="20"/>
          <w:szCs w:val="20"/>
        </w:rPr>
        <w:t xml:space="preserve"> </w:t>
      </w:r>
      <w:r w:rsidRPr="00A240A0">
        <w:rPr>
          <w:rFonts w:ascii="Arial" w:hAnsi="Arial" w:cs="Arial"/>
          <w:sz w:val="20"/>
          <w:szCs w:val="20"/>
        </w:rPr>
        <w:t>L’OFPRA statue sur la demande d’asile en convoquant à un</w:t>
      </w:r>
      <w:r w:rsidRPr="008746A8">
        <w:rPr>
          <w:rFonts w:ascii="Arial" w:hAnsi="Arial" w:cs="Arial"/>
          <w:b/>
          <w:sz w:val="20"/>
          <w:szCs w:val="20"/>
        </w:rPr>
        <w:t xml:space="preserve"> entretien</w:t>
      </w:r>
      <w:r w:rsidRPr="00A240A0">
        <w:rPr>
          <w:rFonts w:ascii="Arial" w:hAnsi="Arial" w:cs="Arial"/>
          <w:sz w:val="20"/>
          <w:szCs w:val="20"/>
        </w:rPr>
        <w:t xml:space="preserve">, en présence d’un interprète si nécessaire. </w:t>
      </w:r>
    </w:p>
    <w:p w:rsidR="00A240A0" w:rsidRDefault="00A240A0" w:rsidP="00A0532C">
      <w:pPr>
        <w:spacing w:after="0" w:line="240" w:lineRule="auto"/>
        <w:ind w:left="-567" w:right="-567"/>
        <w:jc w:val="both"/>
        <w:rPr>
          <w:rFonts w:ascii="Arial" w:hAnsi="Arial" w:cs="Arial"/>
          <w:color w:val="ED7D31" w:themeColor="accent2"/>
          <w:sz w:val="20"/>
          <w:szCs w:val="20"/>
        </w:rPr>
      </w:pPr>
    </w:p>
    <w:p w:rsidR="00A240A0" w:rsidRDefault="00A240A0" w:rsidP="00A0532C">
      <w:pPr>
        <w:spacing w:after="0" w:line="240" w:lineRule="auto"/>
        <w:ind w:left="-567" w:right="-567"/>
        <w:jc w:val="both"/>
        <w:rPr>
          <w:rFonts w:ascii="Arial" w:hAnsi="Arial" w:cs="Arial"/>
          <w:color w:val="ED7D31" w:themeColor="accent2"/>
          <w:sz w:val="20"/>
          <w:szCs w:val="20"/>
        </w:rPr>
      </w:pPr>
      <w:r w:rsidRPr="001B3323">
        <w:rPr>
          <w:rFonts w:ascii="Arial" w:hAnsi="Arial" w:cs="Arial"/>
          <w:color w:val="ED7D31" w:themeColor="accent2"/>
          <w:sz w:val="20"/>
          <w:szCs w:val="20"/>
        </w:rPr>
        <w:t>►</w:t>
      </w:r>
      <w:r>
        <w:rPr>
          <w:rFonts w:ascii="Arial" w:hAnsi="Arial" w:cs="Arial"/>
          <w:color w:val="ED7D31" w:themeColor="accent2"/>
          <w:sz w:val="20"/>
          <w:szCs w:val="20"/>
        </w:rPr>
        <w:t xml:space="preserve"> </w:t>
      </w:r>
      <w:r w:rsidRPr="00A240A0">
        <w:rPr>
          <w:rFonts w:ascii="Arial" w:hAnsi="Arial" w:cs="Arial"/>
          <w:sz w:val="20"/>
          <w:szCs w:val="20"/>
        </w:rPr>
        <w:t xml:space="preserve">L’OFPRA peut décider reconnaître la </w:t>
      </w:r>
      <w:r w:rsidRPr="008746A8">
        <w:rPr>
          <w:rFonts w:ascii="Arial" w:hAnsi="Arial" w:cs="Arial"/>
          <w:b/>
          <w:sz w:val="20"/>
          <w:szCs w:val="20"/>
        </w:rPr>
        <w:t>qualité de réfugié</w:t>
      </w:r>
      <w:r w:rsidRPr="00A240A0">
        <w:rPr>
          <w:rFonts w:ascii="Arial" w:hAnsi="Arial" w:cs="Arial"/>
          <w:sz w:val="20"/>
          <w:szCs w:val="20"/>
        </w:rPr>
        <w:t xml:space="preserve"> (statut valable 10 ans), ou accorder la </w:t>
      </w:r>
      <w:r w:rsidRPr="008746A8">
        <w:rPr>
          <w:rFonts w:ascii="Arial" w:hAnsi="Arial" w:cs="Arial"/>
          <w:b/>
          <w:sz w:val="20"/>
          <w:szCs w:val="20"/>
        </w:rPr>
        <w:t>protection subsidiaire</w:t>
      </w:r>
      <w:r w:rsidRPr="00A240A0">
        <w:rPr>
          <w:rFonts w:ascii="Arial" w:hAnsi="Arial" w:cs="Arial"/>
          <w:sz w:val="20"/>
          <w:szCs w:val="20"/>
        </w:rPr>
        <w:t xml:space="preserve"> (carte pluriannuelle de 4 ans), ou de </w:t>
      </w:r>
      <w:r w:rsidRPr="008746A8">
        <w:rPr>
          <w:rFonts w:ascii="Arial" w:hAnsi="Arial" w:cs="Arial"/>
          <w:b/>
          <w:sz w:val="20"/>
          <w:szCs w:val="20"/>
        </w:rPr>
        <w:t>rejeter la demande</w:t>
      </w:r>
      <w:r>
        <w:rPr>
          <w:rFonts w:ascii="Arial" w:hAnsi="Arial" w:cs="Arial"/>
          <w:color w:val="ED7D31" w:themeColor="accent2"/>
          <w:sz w:val="20"/>
          <w:szCs w:val="20"/>
        </w:rPr>
        <w:t xml:space="preserve">. </w:t>
      </w:r>
    </w:p>
    <w:p w:rsidR="008746A8" w:rsidRDefault="008746A8" w:rsidP="00A0532C">
      <w:pPr>
        <w:spacing w:after="0" w:line="240" w:lineRule="auto"/>
        <w:ind w:left="-567" w:right="-567"/>
        <w:jc w:val="both"/>
        <w:rPr>
          <w:rFonts w:ascii="Arial" w:hAnsi="Arial" w:cs="Arial"/>
          <w:color w:val="ED7D31" w:themeColor="accent2"/>
          <w:sz w:val="20"/>
          <w:szCs w:val="20"/>
        </w:rPr>
      </w:pPr>
    </w:p>
    <w:p w:rsidR="008746A8" w:rsidRDefault="008746A8" w:rsidP="00A0532C">
      <w:pPr>
        <w:spacing w:after="0" w:line="240" w:lineRule="auto"/>
        <w:ind w:left="-567" w:right="-567"/>
        <w:jc w:val="both"/>
        <w:rPr>
          <w:rFonts w:ascii="Arial" w:hAnsi="Arial" w:cs="Arial"/>
          <w:sz w:val="20"/>
          <w:szCs w:val="20"/>
        </w:rPr>
      </w:pPr>
      <w:r w:rsidRPr="001B3323">
        <w:rPr>
          <w:rFonts w:ascii="Arial" w:hAnsi="Arial" w:cs="Arial"/>
          <w:color w:val="ED7D31" w:themeColor="accent2"/>
          <w:sz w:val="20"/>
          <w:szCs w:val="20"/>
        </w:rPr>
        <w:t>►</w:t>
      </w:r>
      <w:r>
        <w:rPr>
          <w:rFonts w:ascii="Arial" w:hAnsi="Arial" w:cs="Arial"/>
          <w:color w:val="ED7D31" w:themeColor="accent2"/>
          <w:sz w:val="20"/>
          <w:szCs w:val="20"/>
        </w:rPr>
        <w:t xml:space="preserve"> </w:t>
      </w:r>
      <w:r w:rsidRPr="008746A8">
        <w:rPr>
          <w:rFonts w:ascii="Arial" w:hAnsi="Arial" w:cs="Arial"/>
          <w:sz w:val="20"/>
          <w:szCs w:val="20"/>
        </w:rPr>
        <w:t xml:space="preserve">La décision de l’OFPRA peut faire l’objet d’un </w:t>
      </w:r>
      <w:r w:rsidRPr="008746A8">
        <w:rPr>
          <w:rFonts w:ascii="Arial" w:hAnsi="Arial" w:cs="Arial"/>
          <w:b/>
          <w:sz w:val="20"/>
          <w:szCs w:val="20"/>
        </w:rPr>
        <w:t>recours devant la Cour Nationale du Droit d’Asile (CNDA)</w:t>
      </w:r>
      <w:r w:rsidRPr="008746A8">
        <w:rPr>
          <w:rFonts w:ascii="Arial" w:hAnsi="Arial" w:cs="Arial"/>
          <w:sz w:val="20"/>
          <w:szCs w:val="20"/>
        </w:rPr>
        <w:t xml:space="preserve"> dans un </w:t>
      </w:r>
      <w:r w:rsidRPr="008746A8">
        <w:rPr>
          <w:rFonts w:ascii="Arial" w:hAnsi="Arial" w:cs="Arial"/>
          <w:b/>
          <w:sz w:val="20"/>
          <w:szCs w:val="20"/>
        </w:rPr>
        <w:t>délai d’un mois</w:t>
      </w:r>
      <w:r w:rsidRPr="008746A8">
        <w:rPr>
          <w:rFonts w:ascii="Arial" w:hAnsi="Arial" w:cs="Arial"/>
          <w:sz w:val="20"/>
          <w:szCs w:val="20"/>
        </w:rPr>
        <w:t xml:space="preserve"> (attention, une </w:t>
      </w:r>
      <w:r w:rsidRPr="008746A8">
        <w:rPr>
          <w:rFonts w:ascii="Arial" w:hAnsi="Arial" w:cs="Arial"/>
          <w:b/>
          <w:sz w:val="20"/>
          <w:szCs w:val="20"/>
        </w:rPr>
        <w:t>demande d’aide juridictionnelle</w:t>
      </w:r>
      <w:r w:rsidRPr="008746A8">
        <w:rPr>
          <w:rFonts w:ascii="Arial" w:hAnsi="Arial" w:cs="Arial"/>
          <w:sz w:val="20"/>
          <w:szCs w:val="20"/>
        </w:rPr>
        <w:t xml:space="preserve"> – avocat gratuit – doit être faite dans les </w:t>
      </w:r>
      <w:r w:rsidRPr="008746A8">
        <w:rPr>
          <w:rFonts w:ascii="Arial" w:hAnsi="Arial" w:cs="Arial"/>
          <w:b/>
          <w:sz w:val="20"/>
          <w:szCs w:val="20"/>
        </w:rPr>
        <w:t>15 jours</w:t>
      </w:r>
      <w:r w:rsidRPr="008746A8">
        <w:rPr>
          <w:rFonts w:ascii="Arial" w:hAnsi="Arial" w:cs="Arial"/>
          <w:sz w:val="20"/>
          <w:szCs w:val="20"/>
        </w:rPr>
        <w:t xml:space="preserve"> suivant la décision de l’OFPRA)</w:t>
      </w:r>
      <w:r>
        <w:rPr>
          <w:rFonts w:ascii="Arial" w:hAnsi="Arial" w:cs="Arial"/>
          <w:sz w:val="20"/>
          <w:szCs w:val="20"/>
        </w:rPr>
        <w:t xml:space="preserve">. </w:t>
      </w:r>
    </w:p>
    <w:p w:rsidR="008746A8" w:rsidRDefault="008746A8" w:rsidP="00A0532C">
      <w:pPr>
        <w:spacing w:after="0" w:line="240" w:lineRule="auto"/>
        <w:ind w:left="-567" w:right="-567"/>
        <w:jc w:val="both"/>
        <w:rPr>
          <w:rFonts w:ascii="Arial" w:hAnsi="Arial" w:cs="Arial"/>
          <w:color w:val="ED7D31" w:themeColor="accent2"/>
          <w:sz w:val="20"/>
          <w:szCs w:val="20"/>
        </w:rPr>
      </w:pPr>
      <w:r w:rsidRPr="008746A8">
        <w:rPr>
          <w:rFonts w:ascii="Arial" w:hAnsi="Arial" w:cs="Arial"/>
          <w:sz w:val="20"/>
          <w:szCs w:val="20"/>
        </w:rPr>
        <w:t xml:space="preserve"> </w:t>
      </w:r>
    </w:p>
    <w:p w:rsidR="00A240A0" w:rsidRDefault="00A240A0" w:rsidP="00A0532C">
      <w:pPr>
        <w:spacing w:after="0" w:line="240" w:lineRule="auto"/>
        <w:ind w:left="-567" w:right="-567"/>
        <w:jc w:val="both"/>
        <w:rPr>
          <w:rFonts w:ascii="Arial" w:hAnsi="Arial" w:cs="Arial"/>
          <w:color w:val="ED7D31" w:themeColor="accent2"/>
          <w:sz w:val="20"/>
          <w:szCs w:val="20"/>
        </w:rPr>
      </w:pPr>
    </w:p>
    <w:p w:rsidR="001813FE" w:rsidRDefault="001813FE" w:rsidP="00711867">
      <w:pPr>
        <w:spacing w:after="0" w:line="240" w:lineRule="auto"/>
        <w:ind w:hanging="567"/>
        <w:rPr>
          <w:rFonts w:ascii="Tahoma" w:hAnsi="Tahoma" w:cs="Tahoma"/>
          <w:b/>
          <w:color w:val="ED7D31" w:themeColor="accent2"/>
          <w:sz w:val="20"/>
          <w:u w:val="single"/>
        </w:rPr>
      </w:pPr>
      <w:r w:rsidRPr="00926AFD">
        <w:rPr>
          <w:rFonts w:ascii="Tahoma" w:hAnsi="Tahoma" w:cs="Tahoma"/>
          <w:b/>
          <w:color w:val="ED7D31" w:themeColor="accent2"/>
          <w:sz w:val="20"/>
          <w:u w:val="single"/>
        </w:rPr>
        <w:t>POUR ALLER PLUS LOIN :</w:t>
      </w:r>
    </w:p>
    <w:p w:rsidR="00A240A0" w:rsidRDefault="00A240A0" w:rsidP="00711867">
      <w:pPr>
        <w:spacing w:after="0" w:line="240" w:lineRule="auto"/>
        <w:ind w:hanging="567"/>
        <w:rPr>
          <w:rFonts w:ascii="Tahoma" w:hAnsi="Tahoma" w:cs="Tahoma"/>
          <w:b/>
          <w:color w:val="ED7D31" w:themeColor="accent2"/>
          <w:sz w:val="20"/>
          <w:u w:val="single"/>
        </w:rPr>
      </w:pPr>
    </w:p>
    <w:p w:rsidR="00A240A0" w:rsidRDefault="00A240A0" w:rsidP="00711867">
      <w:pPr>
        <w:spacing w:after="0" w:line="240" w:lineRule="auto"/>
        <w:ind w:hanging="567"/>
        <w:rPr>
          <w:rFonts w:ascii="Tahoma" w:hAnsi="Tahoma" w:cs="Tahoma"/>
          <w:b/>
          <w:color w:val="ED7D31" w:themeColor="accent2"/>
          <w:sz w:val="20"/>
          <w:u w:val="single"/>
        </w:rPr>
      </w:pPr>
      <w:r>
        <w:rPr>
          <w:rFonts w:ascii="Tahoma" w:hAnsi="Tahoma" w:cs="Tahoma"/>
          <w:b/>
          <w:color w:val="ED7D31" w:themeColor="accent2"/>
          <w:sz w:val="20"/>
          <w:u w:val="single"/>
        </w:rPr>
        <w:t xml:space="preserve">Qu’est-ce que l’OFPRA ? </w:t>
      </w:r>
    </w:p>
    <w:p w:rsidR="00A240A0" w:rsidRDefault="00A240A0" w:rsidP="00711867">
      <w:pPr>
        <w:spacing w:after="0" w:line="240" w:lineRule="auto"/>
        <w:ind w:hanging="567"/>
        <w:rPr>
          <w:rFonts w:ascii="Tahoma" w:hAnsi="Tahoma" w:cs="Tahoma"/>
          <w:b/>
          <w:color w:val="ED7D31" w:themeColor="accent2"/>
          <w:sz w:val="20"/>
          <w:u w:val="single"/>
        </w:rPr>
      </w:pPr>
    </w:p>
    <w:p w:rsidR="00A240A0" w:rsidRDefault="00A240A0" w:rsidP="00A240A0">
      <w:pPr>
        <w:spacing w:after="0" w:line="240" w:lineRule="auto"/>
        <w:ind w:left="-567" w:right="-567"/>
        <w:jc w:val="both"/>
        <w:rPr>
          <w:rFonts w:ascii="Tahoma" w:hAnsi="Tahoma" w:cs="Tahoma"/>
          <w:sz w:val="20"/>
        </w:rPr>
      </w:pPr>
      <w:r w:rsidRPr="00A240A0">
        <w:rPr>
          <w:rFonts w:ascii="Tahoma" w:hAnsi="Tahoma" w:cs="Tahoma"/>
          <w:b/>
          <w:sz w:val="20"/>
        </w:rPr>
        <w:t>L’Office Français de Protection des Réfugiés et Apatrides</w:t>
      </w:r>
      <w:r w:rsidRPr="00A240A0">
        <w:rPr>
          <w:rFonts w:ascii="Tahoma" w:hAnsi="Tahoma" w:cs="Tahoma"/>
          <w:sz w:val="20"/>
        </w:rPr>
        <w:t xml:space="preserve"> </w:t>
      </w:r>
      <w:r w:rsidRPr="00A240A0">
        <w:rPr>
          <w:rFonts w:ascii="Tahoma" w:hAnsi="Tahoma" w:cs="Tahoma"/>
          <w:b/>
          <w:sz w:val="20"/>
        </w:rPr>
        <w:t>(OFPRA)</w:t>
      </w:r>
      <w:r>
        <w:rPr>
          <w:rFonts w:ascii="Tahoma" w:hAnsi="Tahoma" w:cs="Tahoma"/>
          <w:sz w:val="20"/>
        </w:rPr>
        <w:t xml:space="preserve"> </w:t>
      </w:r>
      <w:r w:rsidRPr="00A240A0">
        <w:rPr>
          <w:rFonts w:ascii="Tahoma" w:hAnsi="Tahoma" w:cs="Tahoma"/>
          <w:sz w:val="20"/>
        </w:rPr>
        <w:t xml:space="preserve">est un établissement public sous tutelle du ministre en charge de l’immigration (ministre de l’intérieur actuellement). </w:t>
      </w:r>
    </w:p>
    <w:p w:rsidR="008746A8" w:rsidRDefault="008746A8" w:rsidP="008746A8">
      <w:pPr>
        <w:spacing w:after="0" w:line="240" w:lineRule="auto"/>
        <w:ind w:right="-567"/>
        <w:jc w:val="both"/>
        <w:rPr>
          <w:rFonts w:ascii="Tahoma" w:hAnsi="Tahoma" w:cs="Tahoma"/>
          <w:sz w:val="20"/>
        </w:rPr>
      </w:pPr>
    </w:p>
    <w:p w:rsidR="008746A8" w:rsidRDefault="00A240A0" w:rsidP="008746A8">
      <w:pPr>
        <w:pStyle w:val="Paragraphedeliste"/>
        <w:numPr>
          <w:ilvl w:val="0"/>
          <w:numId w:val="18"/>
        </w:numPr>
        <w:spacing w:after="0" w:line="240" w:lineRule="auto"/>
        <w:ind w:right="-567"/>
        <w:jc w:val="both"/>
        <w:rPr>
          <w:rFonts w:ascii="Tahoma" w:hAnsi="Tahoma" w:cs="Tahoma"/>
          <w:sz w:val="20"/>
        </w:rPr>
      </w:pPr>
      <w:r w:rsidRPr="008746A8">
        <w:rPr>
          <w:rFonts w:ascii="Tahoma" w:hAnsi="Tahoma" w:cs="Tahoma"/>
          <w:sz w:val="20"/>
        </w:rPr>
        <w:t>En premier lieu, l’office a pour fonction d’e</w:t>
      </w:r>
      <w:r w:rsidRPr="008746A8">
        <w:rPr>
          <w:rFonts w:ascii="Tahoma" w:hAnsi="Tahoma" w:cs="Tahoma"/>
          <w:b/>
          <w:sz w:val="20"/>
        </w:rPr>
        <w:t>xaminer les demandes d’asile et les demandes de reconnaissance d’apatridie</w:t>
      </w:r>
      <w:r w:rsidRPr="008746A8">
        <w:rPr>
          <w:rFonts w:ascii="Tahoma" w:hAnsi="Tahoma" w:cs="Tahoma"/>
          <w:sz w:val="20"/>
        </w:rPr>
        <w:t xml:space="preserve"> qui lui sont présentées. </w:t>
      </w:r>
    </w:p>
    <w:p w:rsidR="00A240A0" w:rsidRPr="008746A8" w:rsidRDefault="00A240A0" w:rsidP="008746A8">
      <w:pPr>
        <w:pStyle w:val="Paragraphedeliste"/>
        <w:numPr>
          <w:ilvl w:val="0"/>
          <w:numId w:val="18"/>
        </w:numPr>
        <w:spacing w:after="0" w:line="240" w:lineRule="auto"/>
        <w:ind w:right="-567"/>
        <w:jc w:val="both"/>
        <w:rPr>
          <w:rFonts w:ascii="Tahoma" w:hAnsi="Tahoma" w:cs="Tahoma"/>
          <w:sz w:val="20"/>
        </w:rPr>
      </w:pPr>
      <w:r w:rsidRPr="008746A8">
        <w:rPr>
          <w:rFonts w:ascii="Tahoma" w:hAnsi="Tahoma" w:cs="Tahoma"/>
          <w:sz w:val="20"/>
        </w:rPr>
        <w:t xml:space="preserve">En second lieu, il assure la </w:t>
      </w:r>
      <w:r w:rsidRPr="008746A8">
        <w:rPr>
          <w:rFonts w:ascii="Tahoma" w:hAnsi="Tahoma" w:cs="Tahoma"/>
          <w:b/>
          <w:sz w:val="20"/>
        </w:rPr>
        <w:t>protection administrative des bénéficiaires d’une protection internationale</w:t>
      </w:r>
      <w:r w:rsidRPr="008746A8">
        <w:rPr>
          <w:rFonts w:ascii="Tahoma" w:hAnsi="Tahoma" w:cs="Tahoma"/>
          <w:sz w:val="20"/>
        </w:rPr>
        <w:t xml:space="preserve"> (réfugiés, protégés subsidiaires, apatrides), notamment en leur délivrant certains documents d’état civil en substitution des autorités du pays d’origine. </w:t>
      </w:r>
    </w:p>
    <w:p w:rsidR="001813FE" w:rsidRPr="001B3323" w:rsidRDefault="001813FE" w:rsidP="00711867">
      <w:pPr>
        <w:spacing w:after="0" w:line="240" w:lineRule="auto"/>
        <w:ind w:hanging="567"/>
        <w:rPr>
          <w:rFonts w:ascii="Tahoma" w:hAnsi="Tahoma" w:cs="Tahoma"/>
          <w:b/>
          <w:color w:val="ED7D31" w:themeColor="accent2"/>
          <w:sz w:val="20"/>
          <w:szCs w:val="20"/>
        </w:rPr>
      </w:pPr>
    </w:p>
    <w:p w:rsidR="008746A8" w:rsidRDefault="008746A8" w:rsidP="00711867">
      <w:pPr>
        <w:spacing w:after="0" w:line="240" w:lineRule="auto"/>
        <w:ind w:left="-567" w:right="-567"/>
        <w:jc w:val="both"/>
        <w:rPr>
          <w:rFonts w:ascii="Tahoma" w:hAnsi="Tahoma" w:cs="Tahoma"/>
          <w:b/>
          <w:color w:val="ED7D31" w:themeColor="accent2"/>
          <w:sz w:val="20"/>
        </w:rPr>
      </w:pPr>
    </w:p>
    <w:p w:rsidR="005063B3" w:rsidRPr="00926AFD" w:rsidRDefault="005063B3" w:rsidP="00711867">
      <w:pPr>
        <w:spacing w:after="0" w:line="240" w:lineRule="auto"/>
        <w:ind w:left="-567" w:right="-567"/>
        <w:jc w:val="both"/>
        <w:rPr>
          <w:rFonts w:ascii="Tahoma" w:hAnsi="Tahoma" w:cs="Tahoma"/>
          <w:b/>
          <w:color w:val="ED7D31" w:themeColor="accent2"/>
          <w:sz w:val="20"/>
        </w:rPr>
      </w:pPr>
      <w:r w:rsidRPr="00926AFD">
        <w:rPr>
          <w:rFonts w:ascii="Tahoma" w:hAnsi="Tahoma" w:cs="Tahoma"/>
          <w:b/>
          <w:color w:val="ED7D31" w:themeColor="accent2"/>
          <w:sz w:val="20"/>
        </w:rPr>
        <w:t xml:space="preserve">Comment </w:t>
      </w:r>
      <w:r w:rsidR="00711867" w:rsidRPr="00926AFD">
        <w:rPr>
          <w:rFonts w:ascii="Tahoma" w:hAnsi="Tahoma" w:cs="Tahoma"/>
          <w:b/>
          <w:color w:val="ED7D31" w:themeColor="accent2"/>
          <w:sz w:val="20"/>
        </w:rPr>
        <w:t xml:space="preserve">puis-je </w:t>
      </w:r>
      <w:r w:rsidR="00634781" w:rsidRPr="00926AFD">
        <w:rPr>
          <w:rFonts w:ascii="Tahoma" w:hAnsi="Tahoma" w:cs="Tahoma"/>
          <w:b/>
          <w:color w:val="ED7D31" w:themeColor="accent2"/>
          <w:sz w:val="20"/>
        </w:rPr>
        <w:t>obtenir</w:t>
      </w:r>
      <w:r w:rsidRPr="00926AFD">
        <w:rPr>
          <w:rFonts w:ascii="Tahoma" w:hAnsi="Tahoma" w:cs="Tahoma"/>
          <w:b/>
          <w:color w:val="ED7D31" w:themeColor="accent2"/>
          <w:sz w:val="20"/>
        </w:rPr>
        <w:t xml:space="preserve"> </w:t>
      </w:r>
      <w:r w:rsidR="00A0532C">
        <w:rPr>
          <w:rFonts w:ascii="Tahoma" w:hAnsi="Tahoma" w:cs="Tahoma"/>
          <w:b/>
          <w:color w:val="ED7D31" w:themeColor="accent2"/>
          <w:sz w:val="20"/>
        </w:rPr>
        <w:t>mon formulaire de demande d’asile à envoyer à l’</w:t>
      </w:r>
      <w:r w:rsidRPr="00926AFD">
        <w:rPr>
          <w:rFonts w:ascii="Tahoma" w:hAnsi="Tahoma" w:cs="Tahoma"/>
          <w:b/>
          <w:color w:val="ED7D31" w:themeColor="accent2"/>
          <w:sz w:val="20"/>
        </w:rPr>
        <w:t xml:space="preserve">OFPRA </w:t>
      </w:r>
      <w:r w:rsidR="001336C0" w:rsidRPr="00926AFD">
        <w:rPr>
          <w:rFonts w:ascii="Tahoma" w:hAnsi="Tahoma" w:cs="Tahoma"/>
          <w:b/>
          <w:color w:val="ED7D31" w:themeColor="accent2"/>
          <w:sz w:val="20"/>
        </w:rPr>
        <w:t>?</w:t>
      </w:r>
      <w:r w:rsidRPr="00926AFD">
        <w:rPr>
          <w:rFonts w:ascii="Tahoma" w:hAnsi="Tahoma" w:cs="Tahoma"/>
          <w:b/>
          <w:color w:val="ED7D31" w:themeColor="accent2"/>
          <w:sz w:val="20"/>
        </w:rPr>
        <w:t xml:space="preserve"> </w:t>
      </w:r>
    </w:p>
    <w:p w:rsidR="003102B9" w:rsidRPr="001B3323" w:rsidRDefault="003102B9" w:rsidP="00711867">
      <w:pPr>
        <w:spacing w:after="0" w:line="240" w:lineRule="auto"/>
        <w:ind w:left="-567" w:right="-567"/>
        <w:jc w:val="both"/>
        <w:rPr>
          <w:rFonts w:ascii="Tahoma" w:hAnsi="Tahoma" w:cs="Tahoma"/>
          <w:color w:val="000000" w:themeColor="text1"/>
          <w:sz w:val="20"/>
          <w:szCs w:val="20"/>
        </w:rPr>
      </w:pPr>
    </w:p>
    <w:p w:rsidR="004751E1" w:rsidRPr="001B3323" w:rsidRDefault="0006496F" w:rsidP="00715CFC">
      <w:pPr>
        <w:spacing w:after="0" w:line="240" w:lineRule="auto"/>
        <w:ind w:left="-567" w:right="-567"/>
        <w:jc w:val="both"/>
        <w:rPr>
          <w:rFonts w:ascii="Tahoma" w:hAnsi="Tahoma" w:cs="Tahoma"/>
          <w:sz w:val="20"/>
          <w:szCs w:val="20"/>
        </w:rPr>
      </w:pPr>
      <w:r w:rsidRPr="0006496F">
        <w:rPr>
          <w:rFonts w:ascii="Tahoma" w:hAnsi="Tahoma" w:cs="Tahoma"/>
          <w:noProof/>
          <w:color w:val="000000" w:themeColor="text1"/>
          <w:sz w:val="20"/>
          <w:szCs w:val="20"/>
          <w:lang w:eastAsia="fr-FR"/>
        </w:rPr>
        <mc:AlternateContent>
          <mc:Choice Requires="wps">
            <w:drawing>
              <wp:anchor distT="45720" distB="45720" distL="114300" distR="114300" simplePos="0" relativeHeight="251661312" behindDoc="0" locked="0" layoutInCell="1" allowOverlap="1">
                <wp:simplePos x="0" y="0"/>
                <wp:positionH relativeFrom="column">
                  <wp:posOffset>857250</wp:posOffset>
                </wp:positionH>
                <wp:positionV relativeFrom="paragraph">
                  <wp:posOffset>63500</wp:posOffset>
                </wp:positionV>
                <wp:extent cx="5325745" cy="1359535"/>
                <wp:effectExtent l="0" t="0" r="2730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359535"/>
                        </a:xfrm>
                        <a:prstGeom prst="rect">
                          <a:avLst/>
                        </a:prstGeom>
                        <a:solidFill>
                          <a:srgbClr val="FFFFFF"/>
                        </a:solidFill>
                        <a:ln w="9525">
                          <a:solidFill>
                            <a:srgbClr val="000000"/>
                          </a:solidFill>
                          <a:miter lim="800000"/>
                          <a:headEnd/>
                          <a:tailEnd/>
                        </a:ln>
                      </wps:spPr>
                      <wps:txbx>
                        <w:txbxContent>
                          <w:p w:rsidR="0006496F" w:rsidRDefault="0006496F" w:rsidP="0006496F">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Après avoir effectué les démarches relatives à la demande d’asile, vous obtiendrez un rendez-vous en préfecture </w:t>
                            </w:r>
                            <w:r w:rsidRPr="0006496F">
                              <w:rPr>
                                <w:rFonts w:ascii="Tahoma" w:hAnsi="Tahoma" w:cs="Tahoma"/>
                                <w:i/>
                                <w:color w:val="000000" w:themeColor="text1"/>
                                <w:sz w:val="20"/>
                                <w:szCs w:val="20"/>
                              </w:rPr>
                              <w:t>(voir fiche réflexe asile).</w:t>
                            </w:r>
                            <w:r>
                              <w:rPr>
                                <w:rFonts w:ascii="Tahoma" w:hAnsi="Tahoma" w:cs="Tahoma"/>
                                <w:color w:val="000000" w:themeColor="text1"/>
                                <w:sz w:val="20"/>
                                <w:szCs w:val="20"/>
                              </w:rPr>
                              <w:t xml:space="preserve"> Lors de ce rendez-vous, si vous </w:t>
                            </w:r>
                            <w:r w:rsidR="003102B9">
                              <w:rPr>
                                <w:rFonts w:ascii="Tahoma" w:hAnsi="Tahoma" w:cs="Tahoma"/>
                                <w:color w:val="000000" w:themeColor="text1"/>
                                <w:sz w:val="20"/>
                                <w:szCs w:val="20"/>
                              </w:rPr>
                              <w:t>êtes placé</w:t>
                            </w:r>
                            <w:r>
                              <w:rPr>
                                <w:rFonts w:ascii="Tahoma" w:hAnsi="Tahoma" w:cs="Tahoma"/>
                                <w:color w:val="000000" w:themeColor="text1"/>
                                <w:sz w:val="20"/>
                                <w:szCs w:val="20"/>
                              </w:rPr>
                              <w:t xml:space="preserve"> en procédure normale ou accélé</w:t>
                            </w:r>
                            <w:r w:rsidR="00A0532C">
                              <w:rPr>
                                <w:rFonts w:ascii="Tahoma" w:hAnsi="Tahoma" w:cs="Tahoma"/>
                                <w:color w:val="000000" w:themeColor="text1"/>
                                <w:sz w:val="20"/>
                                <w:szCs w:val="20"/>
                              </w:rPr>
                              <w:t>rée, on vous remettra le formulaire de demande d’asile à envoyer à l’</w:t>
                            </w:r>
                            <w:r>
                              <w:rPr>
                                <w:rFonts w:ascii="Tahoma" w:hAnsi="Tahoma" w:cs="Tahoma"/>
                                <w:color w:val="000000" w:themeColor="text1"/>
                                <w:sz w:val="20"/>
                                <w:szCs w:val="20"/>
                              </w:rPr>
                              <w:t>OFPRA.</w:t>
                            </w:r>
                          </w:p>
                          <w:p w:rsidR="0006496F" w:rsidRDefault="0006496F" w:rsidP="0006496F">
                            <w:pPr>
                              <w:spacing w:after="0" w:line="240" w:lineRule="auto"/>
                              <w:jc w:val="both"/>
                              <w:rPr>
                                <w:rFonts w:ascii="Tahoma" w:hAnsi="Tahoma" w:cs="Tahoma"/>
                                <w:color w:val="000000" w:themeColor="text1"/>
                                <w:sz w:val="20"/>
                                <w:szCs w:val="20"/>
                              </w:rPr>
                            </w:pPr>
                          </w:p>
                          <w:p w:rsidR="0006496F" w:rsidRDefault="0006496F" w:rsidP="0006496F">
                            <w:pPr>
                              <w:spacing w:after="0" w:line="240" w:lineRule="auto"/>
                              <w:jc w:val="both"/>
                            </w:pPr>
                            <w:r>
                              <w:rPr>
                                <w:rFonts w:ascii="Tahoma" w:hAnsi="Tahoma" w:cs="Tahoma"/>
                                <w:color w:val="000000" w:themeColor="text1"/>
                                <w:sz w:val="20"/>
                                <w:szCs w:val="20"/>
                              </w:rPr>
                              <w:t xml:space="preserve">A compter de sa remise, </w:t>
                            </w:r>
                            <w:r w:rsidRPr="007444A0">
                              <w:rPr>
                                <w:rFonts w:ascii="Tahoma" w:hAnsi="Tahoma" w:cs="Tahoma"/>
                                <w:b/>
                                <w:color w:val="000000" w:themeColor="text1"/>
                                <w:sz w:val="20"/>
                                <w:szCs w:val="20"/>
                                <w:u w:val="single"/>
                              </w:rPr>
                              <w:t>vous avez 21 jours</w:t>
                            </w:r>
                            <w:r w:rsidRPr="0006496F">
                              <w:rPr>
                                <w:rFonts w:ascii="Tahoma" w:hAnsi="Tahoma" w:cs="Tahoma"/>
                                <w:b/>
                                <w:color w:val="000000" w:themeColor="text1"/>
                                <w:sz w:val="20"/>
                                <w:szCs w:val="20"/>
                              </w:rPr>
                              <w:t xml:space="preserve"> pour l’envoyer à l’OFPRA </w:t>
                            </w:r>
                            <w:r w:rsidRPr="007444A0">
                              <w:rPr>
                                <w:rFonts w:ascii="Tahoma" w:hAnsi="Tahoma" w:cs="Tahoma"/>
                                <w:b/>
                                <w:color w:val="000000" w:themeColor="text1"/>
                                <w:sz w:val="20"/>
                                <w:szCs w:val="20"/>
                                <w:u w:val="single"/>
                              </w:rPr>
                              <w:t>en lettre recommandé avec accusé de réception</w:t>
                            </w:r>
                            <w:r>
                              <w:rPr>
                                <w:rFonts w:ascii="Tahoma" w:hAnsi="Tahoma" w:cs="Tahoma"/>
                                <w:color w:val="000000" w:themeColor="text1"/>
                                <w:sz w:val="20"/>
                                <w:szCs w:val="20"/>
                              </w:rPr>
                              <w:t xml:space="preserve">. Il est important de conserver la preuve de cet envoi.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7.5pt;margin-top:5pt;width:419.35pt;height:10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">
                <v:textbox>
                  <w:txbxContent>
                    <w:p w:rsidR="0006496F" w:rsidRDefault="0006496F" w:rsidP="0006496F">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Après avoir effectué les démarches relatives à la demande d’asile, vous obtiendrez un rendez-vous en préfecture </w:t>
                      </w:r>
                      <w:r w:rsidRPr="0006496F">
                        <w:rPr>
                          <w:rFonts w:ascii="Tahoma" w:hAnsi="Tahoma" w:cs="Tahoma"/>
                          <w:i/>
                          <w:color w:val="000000" w:themeColor="text1"/>
                          <w:sz w:val="20"/>
                          <w:szCs w:val="20"/>
                        </w:rPr>
                        <w:t>(voir fiche réflexe asile).</w:t>
                      </w:r>
                      <w:r>
                        <w:rPr>
                          <w:rFonts w:ascii="Tahoma" w:hAnsi="Tahoma" w:cs="Tahoma"/>
                          <w:color w:val="000000" w:themeColor="text1"/>
                          <w:sz w:val="20"/>
                          <w:szCs w:val="20"/>
                        </w:rPr>
                        <w:t xml:space="preserve"> Lors de ce rendez-vous, si vous </w:t>
                      </w:r>
                      <w:r w:rsidR="003102B9">
                        <w:rPr>
                          <w:rFonts w:ascii="Tahoma" w:hAnsi="Tahoma" w:cs="Tahoma"/>
                          <w:color w:val="000000" w:themeColor="text1"/>
                          <w:sz w:val="20"/>
                          <w:szCs w:val="20"/>
                        </w:rPr>
                        <w:t>êtes placé</w:t>
                      </w:r>
                      <w:r>
                        <w:rPr>
                          <w:rFonts w:ascii="Tahoma" w:hAnsi="Tahoma" w:cs="Tahoma"/>
                          <w:color w:val="000000" w:themeColor="text1"/>
                          <w:sz w:val="20"/>
                          <w:szCs w:val="20"/>
                        </w:rPr>
                        <w:t xml:space="preserve"> en procédure normale ou accélé</w:t>
                      </w:r>
                      <w:r w:rsidR="00A0532C">
                        <w:rPr>
                          <w:rFonts w:ascii="Tahoma" w:hAnsi="Tahoma" w:cs="Tahoma"/>
                          <w:color w:val="000000" w:themeColor="text1"/>
                          <w:sz w:val="20"/>
                          <w:szCs w:val="20"/>
                        </w:rPr>
                        <w:t>rée, on vous remettra le formulaire de demande d’asile à envoyer à l’</w:t>
                      </w:r>
                      <w:r>
                        <w:rPr>
                          <w:rFonts w:ascii="Tahoma" w:hAnsi="Tahoma" w:cs="Tahoma"/>
                          <w:color w:val="000000" w:themeColor="text1"/>
                          <w:sz w:val="20"/>
                          <w:szCs w:val="20"/>
                        </w:rPr>
                        <w:t>OFPRA.</w:t>
                      </w:r>
                    </w:p>
                    <w:p w:rsidR="0006496F" w:rsidRDefault="0006496F" w:rsidP="0006496F">
                      <w:pPr>
                        <w:spacing w:after="0" w:line="240" w:lineRule="auto"/>
                        <w:jc w:val="both"/>
                        <w:rPr>
                          <w:rFonts w:ascii="Tahoma" w:hAnsi="Tahoma" w:cs="Tahoma"/>
                          <w:color w:val="000000" w:themeColor="text1"/>
                          <w:sz w:val="20"/>
                          <w:szCs w:val="20"/>
                        </w:rPr>
                      </w:pPr>
                    </w:p>
                    <w:p w:rsidR="0006496F" w:rsidRDefault="0006496F" w:rsidP="0006496F">
                      <w:pPr>
                        <w:spacing w:after="0" w:line="240" w:lineRule="auto"/>
                        <w:jc w:val="both"/>
                      </w:pPr>
                      <w:r>
                        <w:rPr>
                          <w:rFonts w:ascii="Tahoma" w:hAnsi="Tahoma" w:cs="Tahoma"/>
                          <w:color w:val="000000" w:themeColor="text1"/>
                          <w:sz w:val="20"/>
                          <w:szCs w:val="20"/>
                        </w:rPr>
                        <w:t xml:space="preserve">A compter de sa remise, </w:t>
                      </w:r>
                      <w:r w:rsidRPr="007444A0">
                        <w:rPr>
                          <w:rFonts w:ascii="Tahoma" w:hAnsi="Tahoma" w:cs="Tahoma"/>
                          <w:b/>
                          <w:color w:val="000000" w:themeColor="text1"/>
                          <w:sz w:val="20"/>
                          <w:szCs w:val="20"/>
                          <w:u w:val="single"/>
                        </w:rPr>
                        <w:t>vous avez 21 jours</w:t>
                      </w:r>
                      <w:r w:rsidRPr="0006496F">
                        <w:rPr>
                          <w:rFonts w:ascii="Tahoma" w:hAnsi="Tahoma" w:cs="Tahoma"/>
                          <w:b/>
                          <w:color w:val="000000" w:themeColor="text1"/>
                          <w:sz w:val="20"/>
                          <w:szCs w:val="20"/>
                        </w:rPr>
                        <w:t xml:space="preserve"> pour l’envoyer à l’OFPRA </w:t>
                      </w:r>
                      <w:r w:rsidRPr="007444A0">
                        <w:rPr>
                          <w:rFonts w:ascii="Tahoma" w:hAnsi="Tahoma" w:cs="Tahoma"/>
                          <w:b/>
                          <w:color w:val="000000" w:themeColor="text1"/>
                          <w:sz w:val="20"/>
                          <w:szCs w:val="20"/>
                          <w:u w:val="single"/>
                        </w:rPr>
                        <w:t>en lettre recommandé avec accusé de réception</w:t>
                      </w:r>
                      <w:r>
                        <w:rPr>
                          <w:rFonts w:ascii="Tahoma" w:hAnsi="Tahoma" w:cs="Tahoma"/>
                          <w:color w:val="000000" w:themeColor="text1"/>
                          <w:sz w:val="20"/>
                          <w:szCs w:val="20"/>
                        </w:rPr>
                        <w:t xml:space="preserve">. Il est important de conserver la preuve de cet envoi. </w:t>
                      </w:r>
                    </w:p>
                  </w:txbxContent>
                </v:textbox>
                <w10:wrap type="square"/>
              </v:shape>
            </w:pict>
          </mc:Fallback>
        </mc:AlternateContent>
      </w:r>
      <w:r w:rsidR="004751E1">
        <w:rPr>
          <w:rFonts w:ascii="Tahoma" w:hAnsi="Tahoma" w:cs="Tahoma"/>
          <w:noProof/>
          <w:sz w:val="20"/>
          <w:szCs w:val="20"/>
          <w:lang w:eastAsia="fr-FR"/>
        </w:rPr>
        <w:drawing>
          <wp:inline distT="0" distB="0" distL="0" distR="0">
            <wp:extent cx="10668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ssier_OFPRA.jpg"/>
                    <pic:cNvPicPr/>
                  </pic:nvPicPr>
                  <pic:blipFill>
                    <a:blip r:embed="rId7">
                      <a:extLst>
                        <a:ext uri="{28A0092B-C50C-407E-A947-70E740481C1C}">
                          <a14:useLocalDpi xmlns:a14="http://schemas.microsoft.com/office/drawing/2010/main" val="0"/>
                        </a:ext>
                      </a:extLst>
                    </a:blip>
                    <a:stretch>
                      <a:fillRect/>
                    </a:stretch>
                  </pic:blipFill>
                  <pic:spPr>
                    <a:xfrm>
                      <a:off x="0" y="0"/>
                      <a:ext cx="1066800" cy="1419225"/>
                    </a:xfrm>
                    <a:prstGeom prst="rect">
                      <a:avLst/>
                    </a:prstGeom>
                  </pic:spPr>
                </pic:pic>
              </a:graphicData>
            </a:graphic>
          </wp:inline>
        </w:drawing>
      </w:r>
    </w:p>
    <w:p w:rsidR="007444A0" w:rsidRDefault="007444A0" w:rsidP="007444A0">
      <w:pPr>
        <w:spacing w:after="0" w:line="240" w:lineRule="auto"/>
        <w:ind w:left="-567" w:right="-567"/>
        <w:rPr>
          <w:rFonts w:ascii="Tahoma" w:hAnsi="Tahoma" w:cs="Tahoma"/>
          <w:sz w:val="20"/>
          <w:szCs w:val="20"/>
        </w:rPr>
      </w:pPr>
    </w:p>
    <w:p w:rsidR="007444A0" w:rsidRDefault="00EB688A" w:rsidP="007444A0">
      <w:pPr>
        <w:spacing w:after="0" w:line="240" w:lineRule="auto"/>
        <w:ind w:left="-567" w:right="-567"/>
        <w:rPr>
          <w:rFonts w:ascii="Tahoma" w:hAnsi="Tahoma" w:cs="Tahoma"/>
          <w:b/>
          <w:sz w:val="20"/>
        </w:rPr>
      </w:pPr>
      <w:r w:rsidRPr="00926AFD">
        <w:rPr>
          <w:rFonts w:ascii="Tahoma" w:hAnsi="Tahoma" w:cs="Tahoma"/>
          <w:b/>
          <w:sz w:val="20"/>
          <w:u w:val="single"/>
        </w:rPr>
        <w:t>Pour que votre dossier OFPRA soit complet, vous devez</w:t>
      </w:r>
      <w:r w:rsidRPr="00926AFD">
        <w:rPr>
          <w:rFonts w:ascii="Tahoma" w:hAnsi="Tahoma" w:cs="Tahoma"/>
          <w:b/>
          <w:sz w:val="20"/>
        </w:rPr>
        <w:t> :</w:t>
      </w:r>
    </w:p>
    <w:p w:rsidR="007444A0" w:rsidRDefault="007444A0" w:rsidP="007444A0">
      <w:pPr>
        <w:spacing w:after="0" w:line="240" w:lineRule="auto"/>
        <w:ind w:left="-567" w:right="-567"/>
        <w:jc w:val="center"/>
        <w:rPr>
          <w:rFonts w:ascii="Tahoma" w:hAnsi="Tahoma" w:cs="Tahoma"/>
          <w:b/>
          <w:sz w:val="20"/>
        </w:rPr>
      </w:pPr>
    </w:p>
    <w:p w:rsidR="007444A0" w:rsidRPr="007444A0" w:rsidRDefault="0049367A" w:rsidP="007444A0">
      <w:pPr>
        <w:pStyle w:val="Paragraphedeliste"/>
        <w:numPr>
          <w:ilvl w:val="0"/>
          <w:numId w:val="16"/>
        </w:numPr>
        <w:spacing w:after="0" w:line="240" w:lineRule="auto"/>
        <w:ind w:right="-567"/>
        <w:rPr>
          <w:rFonts w:ascii="Tahoma" w:hAnsi="Tahoma" w:cs="Tahoma"/>
          <w:b/>
          <w:sz w:val="20"/>
        </w:rPr>
      </w:pPr>
      <w:r w:rsidRPr="007444A0">
        <w:rPr>
          <w:rFonts w:ascii="Tahoma" w:hAnsi="Tahoma" w:cs="Tahoma"/>
          <w:sz w:val="20"/>
          <w:szCs w:val="20"/>
        </w:rPr>
        <w:t>Le r</w:t>
      </w:r>
      <w:r w:rsidR="00EB688A" w:rsidRPr="007444A0">
        <w:rPr>
          <w:rFonts w:ascii="Tahoma" w:hAnsi="Tahoma" w:cs="Tahoma"/>
          <w:sz w:val="20"/>
          <w:szCs w:val="20"/>
        </w:rPr>
        <w:t xml:space="preserve">emplir en </w:t>
      </w:r>
      <w:r w:rsidR="00EB688A" w:rsidRPr="007444A0">
        <w:rPr>
          <w:rFonts w:ascii="Tahoma" w:hAnsi="Tahoma" w:cs="Tahoma"/>
          <w:b/>
          <w:sz w:val="20"/>
          <w:szCs w:val="20"/>
        </w:rPr>
        <w:t>FRANÇAIS</w:t>
      </w:r>
      <w:r w:rsidR="00EB688A" w:rsidRPr="007444A0">
        <w:rPr>
          <w:rFonts w:ascii="Tahoma" w:hAnsi="Tahoma" w:cs="Tahoma"/>
          <w:sz w:val="20"/>
          <w:szCs w:val="20"/>
        </w:rPr>
        <w:t xml:space="preserve"> et le </w:t>
      </w:r>
      <w:r w:rsidR="00EB688A" w:rsidRPr="007444A0">
        <w:rPr>
          <w:rFonts w:ascii="Tahoma" w:hAnsi="Tahoma" w:cs="Tahoma"/>
          <w:b/>
          <w:sz w:val="20"/>
          <w:szCs w:val="20"/>
        </w:rPr>
        <w:t>SIGNER</w:t>
      </w:r>
      <w:r w:rsidR="00634781" w:rsidRPr="007444A0">
        <w:rPr>
          <w:rFonts w:ascii="Tahoma" w:hAnsi="Tahoma" w:cs="Tahoma"/>
          <w:b/>
          <w:sz w:val="20"/>
          <w:szCs w:val="20"/>
        </w:rPr>
        <w:t>.</w:t>
      </w:r>
    </w:p>
    <w:p w:rsidR="007444A0" w:rsidRPr="008746A8" w:rsidRDefault="00EB688A" w:rsidP="007444A0">
      <w:pPr>
        <w:pStyle w:val="Paragraphedeliste"/>
        <w:numPr>
          <w:ilvl w:val="0"/>
          <w:numId w:val="16"/>
        </w:numPr>
        <w:spacing w:after="0" w:line="240" w:lineRule="auto"/>
        <w:ind w:right="-567"/>
        <w:rPr>
          <w:rFonts w:ascii="Tahoma" w:hAnsi="Tahoma" w:cs="Tahoma"/>
          <w:b/>
          <w:sz w:val="20"/>
        </w:rPr>
      </w:pPr>
      <w:r w:rsidRPr="007444A0">
        <w:rPr>
          <w:rFonts w:ascii="Tahoma" w:hAnsi="Tahoma" w:cs="Tahoma"/>
          <w:sz w:val="20"/>
          <w:szCs w:val="20"/>
        </w:rPr>
        <w:t xml:space="preserve">Joindre un </w:t>
      </w:r>
      <w:r w:rsidRPr="007444A0">
        <w:rPr>
          <w:rFonts w:ascii="Tahoma" w:hAnsi="Tahoma" w:cs="Tahoma"/>
          <w:b/>
          <w:sz w:val="20"/>
          <w:szCs w:val="20"/>
        </w:rPr>
        <w:t>récit</w:t>
      </w:r>
      <w:r w:rsidR="005E40E2" w:rsidRPr="007444A0">
        <w:rPr>
          <w:rFonts w:ascii="Tahoma" w:hAnsi="Tahoma" w:cs="Tahoma"/>
          <w:b/>
          <w:sz w:val="20"/>
          <w:szCs w:val="20"/>
        </w:rPr>
        <w:t>, rédigé à la première personne,</w:t>
      </w:r>
      <w:r w:rsidRPr="007444A0">
        <w:rPr>
          <w:rFonts w:ascii="Tahoma" w:hAnsi="Tahoma" w:cs="Tahoma"/>
          <w:sz w:val="20"/>
          <w:szCs w:val="20"/>
        </w:rPr>
        <w:t xml:space="preserve"> expliquant précisément les raisons de votre fuite vers la France et vos craintes en cas de retour</w:t>
      </w:r>
      <w:r w:rsidR="00715CFC" w:rsidRPr="007444A0">
        <w:rPr>
          <w:rFonts w:ascii="Tahoma" w:hAnsi="Tahoma" w:cs="Tahoma"/>
          <w:sz w:val="20"/>
          <w:szCs w:val="20"/>
        </w:rPr>
        <w:t xml:space="preserve"> dans votre pays.</w:t>
      </w:r>
      <w:r w:rsidR="005E40E2" w:rsidRPr="007444A0">
        <w:rPr>
          <w:rFonts w:ascii="Tahoma" w:hAnsi="Tahoma" w:cs="Tahoma"/>
          <w:sz w:val="20"/>
          <w:szCs w:val="20"/>
        </w:rPr>
        <w:t xml:space="preserve"> </w:t>
      </w:r>
      <w:r w:rsidR="00157BDA" w:rsidRPr="007444A0">
        <w:rPr>
          <w:rFonts w:ascii="Tahoma" w:hAnsi="Tahoma" w:cs="Tahoma"/>
          <w:sz w:val="20"/>
          <w:szCs w:val="20"/>
        </w:rPr>
        <w:t>Il permettra à l’OFP</w:t>
      </w:r>
      <w:r w:rsidR="00D90EA7" w:rsidRPr="007444A0">
        <w:rPr>
          <w:rFonts w:ascii="Tahoma" w:hAnsi="Tahoma" w:cs="Tahoma"/>
          <w:sz w:val="20"/>
          <w:szCs w:val="20"/>
        </w:rPr>
        <w:t xml:space="preserve">RA de préparer votre entretien. </w:t>
      </w:r>
      <w:r w:rsidR="005E40E2" w:rsidRPr="007444A0">
        <w:rPr>
          <w:rFonts w:ascii="Tahoma" w:hAnsi="Tahoma" w:cs="Tahoma"/>
          <w:sz w:val="20"/>
          <w:szCs w:val="20"/>
        </w:rPr>
        <w:t xml:space="preserve">Ce récit doit être synthétique, inutile </w:t>
      </w:r>
      <w:r w:rsidR="00157BDA" w:rsidRPr="007444A0">
        <w:rPr>
          <w:rFonts w:ascii="Tahoma" w:hAnsi="Tahoma" w:cs="Tahoma"/>
          <w:sz w:val="20"/>
          <w:szCs w:val="20"/>
        </w:rPr>
        <w:t>de donner trop</w:t>
      </w:r>
      <w:r w:rsidR="005E40E2" w:rsidRPr="007444A0">
        <w:rPr>
          <w:rFonts w:ascii="Tahoma" w:hAnsi="Tahoma" w:cs="Tahoma"/>
          <w:sz w:val="20"/>
          <w:szCs w:val="20"/>
        </w:rPr>
        <w:t xml:space="preserve"> </w:t>
      </w:r>
      <w:r w:rsidR="00157BDA" w:rsidRPr="007444A0">
        <w:rPr>
          <w:rFonts w:ascii="Tahoma" w:hAnsi="Tahoma" w:cs="Tahoma"/>
          <w:sz w:val="20"/>
          <w:szCs w:val="20"/>
        </w:rPr>
        <w:t>de</w:t>
      </w:r>
      <w:r w:rsidR="005E40E2" w:rsidRPr="007444A0">
        <w:rPr>
          <w:rFonts w:ascii="Tahoma" w:hAnsi="Tahoma" w:cs="Tahoma"/>
          <w:sz w:val="20"/>
          <w:szCs w:val="20"/>
        </w:rPr>
        <w:t xml:space="preserve"> détails que vous ne pourriez restituer lors de l’entretien</w:t>
      </w:r>
      <w:r w:rsidR="00D90EA7" w:rsidRPr="007444A0">
        <w:rPr>
          <w:rFonts w:ascii="Tahoma" w:hAnsi="Tahoma" w:cs="Tahoma"/>
          <w:sz w:val="20"/>
          <w:szCs w:val="20"/>
        </w:rPr>
        <w:t>.</w:t>
      </w:r>
      <w:r w:rsidR="007444A0">
        <w:rPr>
          <w:rFonts w:ascii="Tahoma" w:hAnsi="Tahoma" w:cs="Tahoma"/>
          <w:sz w:val="20"/>
          <w:szCs w:val="20"/>
        </w:rPr>
        <w:t xml:space="preserve"> </w:t>
      </w:r>
    </w:p>
    <w:p w:rsidR="008746A8" w:rsidRDefault="008746A8" w:rsidP="008746A8">
      <w:pPr>
        <w:pStyle w:val="Paragraphedeliste"/>
        <w:spacing w:after="0" w:line="240" w:lineRule="auto"/>
        <w:ind w:left="153" w:right="-567"/>
        <w:rPr>
          <w:rFonts w:ascii="Tahoma" w:hAnsi="Tahoma" w:cs="Tahoma"/>
          <w:sz w:val="20"/>
          <w:szCs w:val="20"/>
        </w:rPr>
      </w:pPr>
    </w:p>
    <w:p w:rsidR="008746A8" w:rsidRPr="007444A0" w:rsidRDefault="008746A8" w:rsidP="008746A8">
      <w:pPr>
        <w:pStyle w:val="Paragraphedeliste"/>
        <w:spacing w:after="0" w:line="240" w:lineRule="auto"/>
        <w:ind w:left="153" w:right="-567"/>
        <w:rPr>
          <w:rFonts w:ascii="Tahoma" w:hAnsi="Tahoma" w:cs="Tahoma"/>
          <w:b/>
          <w:sz w:val="20"/>
        </w:rPr>
      </w:pPr>
    </w:p>
    <w:p w:rsidR="007444A0" w:rsidRPr="007444A0" w:rsidRDefault="00EB688A" w:rsidP="007444A0">
      <w:pPr>
        <w:pStyle w:val="Paragraphedeliste"/>
        <w:numPr>
          <w:ilvl w:val="0"/>
          <w:numId w:val="16"/>
        </w:numPr>
        <w:spacing w:after="0" w:line="240" w:lineRule="auto"/>
        <w:ind w:right="-567"/>
        <w:rPr>
          <w:rFonts w:ascii="Tahoma" w:hAnsi="Tahoma" w:cs="Tahoma"/>
          <w:b/>
          <w:sz w:val="20"/>
        </w:rPr>
      </w:pPr>
      <w:r w:rsidRPr="007444A0">
        <w:rPr>
          <w:rFonts w:ascii="Tahoma" w:hAnsi="Tahoma" w:cs="Tahoma"/>
          <w:sz w:val="20"/>
          <w:szCs w:val="20"/>
        </w:rPr>
        <w:t xml:space="preserve">Joindre deux </w:t>
      </w:r>
      <w:r w:rsidRPr="007444A0">
        <w:rPr>
          <w:rFonts w:ascii="Tahoma" w:hAnsi="Tahoma" w:cs="Tahoma"/>
          <w:b/>
          <w:sz w:val="20"/>
          <w:szCs w:val="20"/>
        </w:rPr>
        <w:t>photos d’identité</w:t>
      </w:r>
      <w:r w:rsidRPr="007444A0">
        <w:rPr>
          <w:rFonts w:ascii="Tahoma" w:hAnsi="Tahoma" w:cs="Tahoma"/>
          <w:sz w:val="20"/>
          <w:szCs w:val="20"/>
        </w:rPr>
        <w:t>, les originaux d’état civil que vous possédez et tout document</w:t>
      </w:r>
      <w:r w:rsidR="00715CFC" w:rsidRPr="007444A0">
        <w:rPr>
          <w:rFonts w:ascii="Tahoma" w:hAnsi="Tahoma" w:cs="Tahoma"/>
          <w:sz w:val="20"/>
          <w:szCs w:val="20"/>
        </w:rPr>
        <w:t xml:space="preserve"> utile à l’appui de votre récit.</w:t>
      </w:r>
    </w:p>
    <w:p w:rsidR="00711867" w:rsidRPr="007444A0" w:rsidRDefault="00EB688A" w:rsidP="007444A0">
      <w:pPr>
        <w:pStyle w:val="Paragraphedeliste"/>
        <w:numPr>
          <w:ilvl w:val="0"/>
          <w:numId w:val="16"/>
        </w:numPr>
        <w:spacing w:after="0" w:line="240" w:lineRule="auto"/>
        <w:ind w:right="-567"/>
        <w:rPr>
          <w:rFonts w:ascii="Tahoma" w:hAnsi="Tahoma" w:cs="Tahoma"/>
          <w:b/>
          <w:sz w:val="20"/>
        </w:rPr>
      </w:pPr>
      <w:r w:rsidRPr="007444A0">
        <w:rPr>
          <w:rFonts w:ascii="Tahoma" w:hAnsi="Tahoma" w:cs="Tahoma"/>
          <w:sz w:val="20"/>
          <w:szCs w:val="20"/>
        </w:rPr>
        <w:t xml:space="preserve">Joindre la photocopie de votre </w:t>
      </w:r>
      <w:r w:rsidR="00715CFC" w:rsidRPr="007444A0">
        <w:rPr>
          <w:rFonts w:ascii="Tahoma" w:hAnsi="Tahoma" w:cs="Tahoma"/>
          <w:b/>
          <w:sz w:val="20"/>
          <w:szCs w:val="20"/>
        </w:rPr>
        <w:t>attestation de demande d’asile</w:t>
      </w:r>
      <w:r w:rsidR="00715CFC" w:rsidRPr="007444A0">
        <w:rPr>
          <w:rFonts w:ascii="Tahoma" w:hAnsi="Tahoma" w:cs="Tahoma"/>
          <w:sz w:val="20"/>
          <w:szCs w:val="20"/>
        </w:rPr>
        <w:t>.</w:t>
      </w:r>
    </w:p>
    <w:p w:rsidR="00711867" w:rsidRPr="00711867" w:rsidRDefault="00711867" w:rsidP="00711867">
      <w:pPr>
        <w:spacing w:after="0" w:line="240" w:lineRule="auto"/>
        <w:ind w:right="-567"/>
        <w:jc w:val="both"/>
        <w:rPr>
          <w:rFonts w:ascii="Tahoma" w:hAnsi="Tahoma" w:cs="Tahoma"/>
          <w:sz w:val="20"/>
          <w:szCs w:val="20"/>
        </w:rPr>
      </w:pPr>
    </w:p>
    <w:p w:rsidR="00634781" w:rsidRDefault="00EB688A" w:rsidP="00711867">
      <w:pPr>
        <w:spacing w:after="0" w:line="240" w:lineRule="auto"/>
        <w:ind w:left="-567" w:right="-567"/>
        <w:jc w:val="both"/>
        <w:rPr>
          <w:rFonts w:ascii="Tahoma" w:hAnsi="Tahoma" w:cs="Tahoma"/>
          <w:sz w:val="20"/>
          <w:szCs w:val="20"/>
        </w:rPr>
      </w:pPr>
      <w:r w:rsidRPr="001B3323">
        <w:rPr>
          <w:rFonts w:ascii="Tahoma" w:hAnsi="Tahoma" w:cs="Tahoma"/>
          <w:sz w:val="20"/>
          <w:szCs w:val="20"/>
          <w:u w:val="single"/>
        </w:rPr>
        <w:t>A noter</w:t>
      </w:r>
      <w:r w:rsidRPr="001B3323">
        <w:rPr>
          <w:rFonts w:ascii="Tahoma" w:hAnsi="Tahoma" w:cs="Tahoma"/>
          <w:sz w:val="20"/>
          <w:szCs w:val="20"/>
        </w:rPr>
        <w:t xml:space="preserve"> : </w:t>
      </w:r>
    </w:p>
    <w:p w:rsidR="00634781" w:rsidRDefault="00634781" w:rsidP="00634781">
      <w:pPr>
        <w:pStyle w:val="Paragraphedeliste"/>
        <w:numPr>
          <w:ilvl w:val="0"/>
          <w:numId w:val="12"/>
        </w:numPr>
        <w:spacing w:after="0" w:line="240" w:lineRule="auto"/>
        <w:ind w:right="-567"/>
        <w:jc w:val="both"/>
        <w:rPr>
          <w:rFonts w:ascii="Tahoma" w:hAnsi="Tahoma" w:cs="Tahoma"/>
          <w:sz w:val="20"/>
          <w:szCs w:val="20"/>
        </w:rPr>
      </w:pPr>
      <w:r w:rsidRPr="004751E1">
        <w:rPr>
          <w:rFonts w:ascii="Tahoma" w:hAnsi="Tahoma" w:cs="Tahoma"/>
          <w:sz w:val="20"/>
          <w:szCs w:val="20"/>
        </w:rPr>
        <w:t xml:space="preserve">La </w:t>
      </w:r>
      <w:r w:rsidR="00A0532C" w:rsidRPr="00A0532C">
        <w:rPr>
          <w:rFonts w:ascii="Tahoma" w:hAnsi="Tahoma" w:cs="Tahoma"/>
          <w:b/>
          <w:sz w:val="20"/>
          <w:szCs w:val="20"/>
        </w:rPr>
        <w:t>S</w:t>
      </w:r>
      <w:r w:rsidRPr="007444A0">
        <w:rPr>
          <w:rFonts w:ascii="Tahoma" w:hAnsi="Tahoma" w:cs="Tahoma"/>
          <w:b/>
          <w:sz w:val="20"/>
          <w:szCs w:val="20"/>
        </w:rPr>
        <w:t>PADA</w:t>
      </w:r>
      <w:r w:rsidR="00A0532C">
        <w:rPr>
          <w:rFonts w:ascii="Tahoma" w:hAnsi="Tahoma" w:cs="Tahoma"/>
          <w:sz w:val="20"/>
          <w:szCs w:val="20"/>
        </w:rPr>
        <w:t xml:space="preserve"> (structure de premier accueil pour demandeurs d’asile</w:t>
      </w:r>
      <w:r>
        <w:rPr>
          <w:rFonts w:ascii="Tahoma" w:hAnsi="Tahoma" w:cs="Tahoma"/>
          <w:sz w:val="20"/>
          <w:szCs w:val="20"/>
        </w:rPr>
        <w:t>)</w:t>
      </w:r>
      <w:r w:rsidR="004751E1">
        <w:rPr>
          <w:rFonts w:ascii="Tahoma" w:hAnsi="Tahoma" w:cs="Tahoma"/>
          <w:sz w:val="20"/>
          <w:szCs w:val="20"/>
        </w:rPr>
        <w:t xml:space="preserve"> </w:t>
      </w:r>
      <w:r w:rsidR="004751E1" w:rsidRPr="007444A0">
        <w:rPr>
          <w:rFonts w:ascii="Tahoma" w:hAnsi="Tahoma" w:cs="Tahoma"/>
          <w:b/>
          <w:sz w:val="20"/>
          <w:szCs w:val="20"/>
        </w:rPr>
        <w:t>peut vous aid</w:t>
      </w:r>
      <w:r w:rsidR="007444A0" w:rsidRPr="007444A0">
        <w:rPr>
          <w:rFonts w:ascii="Tahoma" w:hAnsi="Tahoma" w:cs="Tahoma"/>
          <w:b/>
          <w:sz w:val="20"/>
          <w:szCs w:val="20"/>
        </w:rPr>
        <w:t>er à rédiger/relire votre récit</w:t>
      </w:r>
      <w:r w:rsidR="00A0532C">
        <w:rPr>
          <w:rFonts w:ascii="Tahoma" w:hAnsi="Tahoma" w:cs="Tahoma"/>
          <w:sz w:val="20"/>
          <w:szCs w:val="20"/>
        </w:rPr>
        <w:t xml:space="preserve"> (COALLIA</w:t>
      </w:r>
      <w:r w:rsidR="007444A0">
        <w:rPr>
          <w:rFonts w:ascii="Tahoma" w:hAnsi="Tahoma" w:cs="Tahoma"/>
          <w:sz w:val="20"/>
          <w:szCs w:val="20"/>
        </w:rPr>
        <w:t xml:space="preserve"> à Lille, 12 rue de Cannes)</w:t>
      </w:r>
    </w:p>
    <w:p w:rsidR="003102B9" w:rsidRDefault="00157BDA" w:rsidP="003102B9">
      <w:pPr>
        <w:pStyle w:val="Paragraphedeliste"/>
        <w:numPr>
          <w:ilvl w:val="0"/>
          <w:numId w:val="12"/>
        </w:numPr>
        <w:spacing w:after="0" w:line="240" w:lineRule="auto"/>
        <w:ind w:right="-567"/>
        <w:jc w:val="both"/>
        <w:rPr>
          <w:rFonts w:ascii="Tahoma" w:hAnsi="Tahoma" w:cs="Tahoma"/>
          <w:sz w:val="20"/>
          <w:szCs w:val="20"/>
        </w:rPr>
      </w:pPr>
      <w:r w:rsidRPr="00157BDA">
        <w:rPr>
          <w:rFonts w:ascii="Tahoma" w:hAnsi="Tahoma" w:cs="Tahoma"/>
          <w:b/>
          <w:sz w:val="20"/>
          <w:szCs w:val="20"/>
        </w:rPr>
        <w:t>Jusqu’à l’entretien de l’OFPRA</w:t>
      </w:r>
      <w:r>
        <w:rPr>
          <w:rFonts w:ascii="Tahoma" w:hAnsi="Tahoma" w:cs="Tahoma"/>
          <w:sz w:val="20"/>
          <w:szCs w:val="20"/>
        </w:rPr>
        <w:t>,</w:t>
      </w:r>
      <w:r w:rsidRPr="00634781">
        <w:rPr>
          <w:rFonts w:ascii="Tahoma" w:hAnsi="Tahoma" w:cs="Tahoma"/>
          <w:sz w:val="20"/>
          <w:szCs w:val="20"/>
        </w:rPr>
        <w:t xml:space="preserve"> </w:t>
      </w:r>
      <w:r>
        <w:rPr>
          <w:rFonts w:ascii="Tahoma" w:hAnsi="Tahoma" w:cs="Tahoma"/>
          <w:sz w:val="20"/>
          <w:szCs w:val="20"/>
        </w:rPr>
        <w:t>i</w:t>
      </w:r>
      <w:r w:rsidR="003102B9" w:rsidRPr="00634781">
        <w:rPr>
          <w:rFonts w:ascii="Tahoma" w:hAnsi="Tahoma" w:cs="Tahoma"/>
          <w:sz w:val="20"/>
          <w:szCs w:val="20"/>
        </w:rPr>
        <w:t xml:space="preserve">l est toujours possible d’envoyer un complément de </w:t>
      </w:r>
      <w:r w:rsidR="003102B9">
        <w:rPr>
          <w:rFonts w:ascii="Tahoma" w:hAnsi="Tahoma" w:cs="Tahoma"/>
          <w:sz w:val="20"/>
          <w:szCs w:val="20"/>
        </w:rPr>
        <w:t>récit ou autres pièces</w:t>
      </w:r>
      <w:r w:rsidR="003102B9" w:rsidRPr="00634781">
        <w:rPr>
          <w:rFonts w:ascii="Tahoma" w:hAnsi="Tahoma" w:cs="Tahoma"/>
          <w:sz w:val="20"/>
          <w:szCs w:val="20"/>
        </w:rPr>
        <w:t xml:space="preserve"> en LRAR en mentionnant </w:t>
      </w:r>
      <w:r w:rsidR="003102B9">
        <w:rPr>
          <w:rFonts w:ascii="Tahoma" w:hAnsi="Tahoma" w:cs="Tahoma"/>
          <w:sz w:val="20"/>
          <w:szCs w:val="20"/>
        </w:rPr>
        <w:t>votre</w:t>
      </w:r>
      <w:r w:rsidR="003102B9" w:rsidRPr="00634781">
        <w:rPr>
          <w:rFonts w:ascii="Tahoma" w:hAnsi="Tahoma" w:cs="Tahoma"/>
          <w:sz w:val="20"/>
          <w:szCs w:val="20"/>
        </w:rPr>
        <w:t xml:space="preserve"> numéro d’enregistrement.</w:t>
      </w:r>
    </w:p>
    <w:p w:rsidR="006861BC" w:rsidRPr="001B3323" w:rsidRDefault="006861BC" w:rsidP="003102B9">
      <w:pPr>
        <w:spacing w:after="0" w:line="240" w:lineRule="auto"/>
        <w:ind w:right="-567"/>
        <w:jc w:val="both"/>
        <w:rPr>
          <w:rFonts w:ascii="Tahoma" w:hAnsi="Tahoma" w:cs="Tahoma"/>
          <w:sz w:val="20"/>
          <w:szCs w:val="20"/>
        </w:rPr>
      </w:pPr>
      <w:r w:rsidRPr="001B3323">
        <w:rPr>
          <w:rFonts w:ascii="Tahoma" w:hAnsi="Tahoma" w:cs="Tahoma"/>
          <w:b/>
          <w:noProof/>
          <w:sz w:val="20"/>
          <w:szCs w:val="20"/>
          <w:u w:val="single"/>
          <w:lang w:eastAsia="fr-FR"/>
        </w:rPr>
        <mc:AlternateContent>
          <mc:Choice Requires="wps">
            <w:drawing>
              <wp:anchor distT="0" distB="0" distL="114300" distR="114300" simplePos="0" relativeHeight="251659264" behindDoc="0" locked="0" layoutInCell="1" allowOverlap="1">
                <wp:simplePos x="0" y="0"/>
                <wp:positionH relativeFrom="margin">
                  <wp:posOffset>-499745</wp:posOffset>
                </wp:positionH>
                <wp:positionV relativeFrom="paragraph">
                  <wp:posOffset>125730</wp:posOffset>
                </wp:positionV>
                <wp:extent cx="6753225" cy="81915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6753225" cy="81915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A7C02" id="Rectangle à coins arrondis 1" o:spid="_x0000_s1026" style="position:absolute;margin-left:-39.35pt;margin-top:9.9pt;width:531.7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" filled="f" strokecolor="#ed7d31 [3205]" strokeweight="1pt">
                <v:stroke joinstyle="miter"/>
                <w10:wrap anchorx="margin"/>
              </v:roundrect>
            </w:pict>
          </mc:Fallback>
        </mc:AlternateContent>
      </w:r>
    </w:p>
    <w:p w:rsidR="003102B9" w:rsidRDefault="003102B9" w:rsidP="00711867">
      <w:pPr>
        <w:spacing w:after="0" w:line="240" w:lineRule="auto"/>
        <w:ind w:left="-567" w:right="-567"/>
        <w:jc w:val="both"/>
        <w:rPr>
          <w:rFonts w:ascii="Tahoma" w:hAnsi="Tahoma" w:cs="Tahoma"/>
          <w:sz w:val="20"/>
          <w:szCs w:val="20"/>
        </w:rPr>
      </w:pPr>
      <w:r w:rsidRPr="00B41C87">
        <w:rPr>
          <w:rFonts w:ascii="Tahoma" w:hAnsi="Tahoma" w:cs="Tahoma"/>
          <w:b/>
          <w:sz w:val="20"/>
          <w:szCs w:val="20"/>
          <w:u w:val="single"/>
        </w:rPr>
        <w:t>Important</w:t>
      </w:r>
      <w:r w:rsidR="006861BC" w:rsidRPr="001B3323">
        <w:rPr>
          <w:rFonts w:ascii="Tahoma" w:hAnsi="Tahoma" w:cs="Tahoma"/>
          <w:sz w:val="20"/>
          <w:szCs w:val="20"/>
        </w:rPr>
        <w:t xml:space="preserve"> : </w:t>
      </w:r>
    </w:p>
    <w:p w:rsidR="003102B9" w:rsidRDefault="006861BC" w:rsidP="003102B9">
      <w:pPr>
        <w:pStyle w:val="Paragraphedeliste"/>
        <w:numPr>
          <w:ilvl w:val="0"/>
          <w:numId w:val="12"/>
        </w:numPr>
        <w:spacing w:after="0" w:line="240" w:lineRule="auto"/>
        <w:ind w:right="-567"/>
        <w:jc w:val="both"/>
        <w:rPr>
          <w:rStyle w:val="Lienhypertexte"/>
          <w:rFonts w:ascii="Tahoma" w:hAnsi="Tahoma" w:cs="Tahoma"/>
          <w:sz w:val="20"/>
          <w:szCs w:val="20"/>
          <w:u w:val="none"/>
        </w:rPr>
      </w:pPr>
      <w:r w:rsidRPr="003102B9">
        <w:rPr>
          <w:rFonts w:ascii="Tahoma" w:hAnsi="Tahoma" w:cs="Tahoma"/>
          <w:sz w:val="20"/>
          <w:szCs w:val="20"/>
        </w:rPr>
        <w:t xml:space="preserve">Vous devez informer l’OFPRA de tout changement d’adresse. Cette démarche peut être faite en ligne sur </w:t>
      </w:r>
      <w:hyperlink r:id="rId8" w:history="1">
        <w:r w:rsidRPr="003102B9">
          <w:rPr>
            <w:rStyle w:val="Lienhypertexte"/>
            <w:rFonts w:ascii="Tahoma" w:hAnsi="Tahoma" w:cs="Tahoma"/>
            <w:sz w:val="20"/>
            <w:szCs w:val="20"/>
          </w:rPr>
          <w:t>https://www.ofpra.gouv.fr/</w:t>
        </w:r>
      </w:hyperlink>
      <w:r w:rsidRPr="003102B9">
        <w:rPr>
          <w:rStyle w:val="Lienhypertexte"/>
          <w:rFonts w:ascii="Tahoma" w:hAnsi="Tahoma" w:cs="Tahoma"/>
          <w:sz w:val="20"/>
          <w:szCs w:val="20"/>
          <w:u w:val="none"/>
        </w:rPr>
        <w:t>.</w:t>
      </w:r>
    </w:p>
    <w:p w:rsidR="00BC07F3" w:rsidRPr="00BC07F3" w:rsidRDefault="003102B9" w:rsidP="00BC07F3">
      <w:pPr>
        <w:pStyle w:val="Paragraphedeliste"/>
        <w:numPr>
          <w:ilvl w:val="0"/>
          <w:numId w:val="12"/>
        </w:numPr>
        <w:spacing w:after="0" w:line="240" w:lineRule="auto"/>
        <w:ind w:right="-567"/>
        <w:jc w:val="both"/>
        <w:rPr>
          <w:rFonts w:ascii="Tahoma" w:hAnsi="Tahoma" w:cs="Tahoma"/>
          <w:color w:val="0563C1" w:themeColor="hyperlink"/>
          <w:sz w:val="20"/>
          <w:szCs w:val="20"/>
        </w:rPr>
      </w:pPr>
      <w:r>
        <w:rPr>
          <w:rFonts w:ascii="Tahoma" w:hAnsi="Tahoma" w:cs="Tahoma"/>
          <w:sz w:val="20"/>
          <w:szCs w:val="20"/>
        </w:rPr>
        <w:t>S</w:t>
      </w:r>
      <w:r w:rsidRPr="003102B9">
        <w:rPr>
          <w:rFonts w:ascii="Tahoma" w:hAnsi="Tahoma" w:cs="Tahoma"/>
          <w:sz w:val="20"/>
          <w:szCs w:val="20"/>
        </w:rPr>
        <w:t>i votre dossier est incomplet, l’OFPRA vous en informera par courrier et vous devrez envoyer les pièces demandées dans un délai de 8 jours.</w:t>
      </w:r>
    </w:p>
    <w:p w:rsidR="00BC07F3" w:rsidRDefault="00BC07F3" w:rsidP="00BC07F3">
      <w:pPr>
        <w:spacing w:after="0" w:line="240" w:lineRule="auto"/>
        <w:ind w:left="-567" w:right="-567"/>
        <w:jc w:val="both"/>
        <w:rPr>
          <w:rFonts w:ascii="Tahoma" w:hAnsi="Tahoma" w:cs="Tahoma"/>
          <w:b/>
          <w:color w:val="ED7D31" w:themeColor="accent2"/>
          <w:sz w:val="20"/>
        </w:rPr>
      </w:pPr>
    </w:p>
    <w:p w:rsidR="007003D5" w:rsidRDefault="007003D5" w:rsidP="00BC07F3">
      <w:pPr>
        <w:spacing w:after="0" w:line="240" w:lineRule="auto"/>
        <w:ind w:left="-567" w:right="-567"/>
        <w:jc w:val="both"/>
        <w:rPr>
          <w:rFonts w:ascii="Tahoma" w:hAnsi="Tahoma" w:cs="Tahoma"/>
          <w:b/>
          <w:color w:val="ED7D31" w:themeColor="accent2"/>
          <w:sz w:val="20"/>
        </w:rPr>
      </w:pPr>
    </w:p>
    <w:p w:rsidR="00D90EA7" w:rsidRPr="00BC07F3" w:rsidRDefault="005063B3" w:rsidP="00BC07F3">
      <w:pPr>
        <w:spacing w:after="0" w:line="240" w:lineRule="auto"/>
        <w:ind w:left="-567" w:right="-567"/>
        <w:jc w:val="both"/>
        <w:rPr>
          <w:rFonts w:ascii="Tahoma" w:hAnsi="Tahoma" w:cs="Tahoma"/>
          <w:color w:val="0563C1" w:themeColor="hyperlink"/>
          <w:sz w:val="20"/>
          <w:szCs w:val="20"/>
        </w:rPr>
      </w:pPr>
      <w:r w:rsidRPr="00BC07F3">
        <w:rPr>
          <w:rFonts w:ascii="Tahoma" w:hAnsi="Tahoma" w:cs="Tahoma"/>
          <w:b/>
          <w:color w:val="ED7D31" w:themeColor="accent2"/>
          <w:sz w:val="20"/>
        </w:rPr>
        <w:t xml:space="preserve">Que se passe-t-il une fois que j’ai envoyé le dossier </w:t>
      </w:r>
      <w:r w:rsidR="008A179B" w:rsidRPr="00BC07F3">
        <w:rPr>
          <w:rFonts w:ascii="Tahoma" w:hAnsi="Tahoma" w:cs="Tahoma"/>
          <w:b/>
          <w:color w:val="ED7D31" w:themeColor="accent2"/>
          <w:sz w:val="20"/>
        </w:rPr>
        <w:t>à l’</w:t>
      </w:r>
      <w:r w:rsidRPr="00BC07F3">
        <w:rPr>
          <w:rFonts w:ascii="Tahoma" w:hAnsi="Tahoma" w:cs="Tahoma"/>
          <w:b/>
          <w:color w:val="ED7D31" w:themeColor="accent2"/>
          <w:sz w:val="20"/>
        </w:rPr>
        <w:t>OFPRA ?</w:t>
      </w:r>
    </w:p>
    <w:p w:rsidR="00926AFD" w:rsidRPr="00926AFD" w:rsidRDefault="00926AFD" w:rsidP="00882924">
      <w:pPr>
        <w:spacing w:after="0" w:line="240" w:lineRule="auto"/>
        <w:ind w:left="-567" w:right="-567"/>
        <w:jc w:val="both"/>
        <w:rPr>
          <w:rFonts w:ascii="Tahoma" w:hAnsi="Tahoma" w:cs="Tahoma"/>
          <w:b/>
          <w:color w:val="ED7D31" w:themeColor="accent2"/>
          <w:sz w:val="20"/>
        </w:rPr>
      </w:pPr>
    </w:p>
    <w:p w:rsidR="007444A0" w:rsidRDefault="0006496F" w:rsidP="007444A0">
      <w:pPr>
        <w:pStyle w:val="Paragraphedeliste"/>
        <w:numPr>
          <w:ilvl w:val="0"/>
          <w:numId w:val="9"/>
        </w:numPr>
        <w:spacing w:after="0" w:line="240" w:lineRule="auto"/>
        <w:ind w:right="-567"/>
        <w:jc w:val="both"/>
        <w:rPr>
          <w:rFonts w:ascii="Tahoma" w:hAnsi="Tahoma" w:cs="Tahoma"/>
          <w:b/>
          <w:color w:val="000000" w:themeColor="text1"/>
          <w:sz w:val="20"/>
          <w:szCs w:val="20"/>
        </w:rPr>
      </w:pPr>
      <w:r>
        <w:rPr>
          <w:rFonts w:ascii="Tahoma" w:hAnsi="Tahoma" w:cs="Tahoma"/>
          <w:b/>
          <w:color w:val="000000" w:themeColor="text1"/>
          <w:sz w:val="20"/>
          <w:szCs w:val="20"/>
        </w:rPr>
        <w:t>Je reçois une l</w:t>
      </w:r>
      <w:r w:rsidR="00A0532C">
        <w:rPr>
          <w:rFonts w:ascii="Tahoma" w:hAnsi="Tahoma" w:cs="Tahoma"/>
          <w:b/>
          <w:color w:val="000000" w:themeColor="text1"/>
          <w:sz w:val="20"/>
          <w:szCs w:val="20"/>
        </w:rPr>
        <w:t>ettre d’introduction de ma demande d’asile</w:t>
      </w:r>
    </w:p>
    <w:p w:rsidR="00A0532C" w:rsidRDefault="00A0532C" w:rsidP="00A0532C">
      <w:pPr>
        <w:pStyle w:val="Paragraphedeliste"/>
        <w:spacing w:after="0" w:line="240" w:lineRule="auto"/>
        <w:ind w:left="153" w:right="-567"/>
        <w:jc w:val="both"/>
        <w:rPr>
          <w:rFonts w:ascii="Tahoma" w:hAnsi="Tahoma" w:cs="Tahoma"/>
          <w:b/>
          <w:color w:val="000000" w:themeColor="text1"/>
          <w:sz w:val="20"/>
          <w:szCs w:val="20"/>
        </w:rPr>
      </w:pPr>
    </w:p>
    <w:p w:rsidR="00ED603F" w:rsidRDefault="0006496F" w:rsidP="007444A0">
      <w:pPr>
        <w:spacing w:after="0" w:line="240" w:lineRule="auto"/>
        <w:ind w:left="-567" w:right="-567"/>
        <w:jc w:val="both"/>
        <w:rPr>
          <w:rFonts w:ascii="Tahoma" w:hAnsi="Tahoma" w:cs="Tahoma"/>
          <w:sz w:val="20"/>
          <w:szCs w:val="20"/>
        </w:rPr>
      </w:pPr>
      <w:r w:rsidRPr="007444A0">
        <w:rPr>
          <w:rFonts w:ascii="Tahoma" w:hAnsi="Tahoma" w:cs="Tahoma"/>
          <w:sz w:val="20"/>
          <w:szCs w:val="20"/>
        </w:rPr>
        <w:t>Une fois votre dossier reçu, l’OFPRA</w:t>
      </w:r>
      <w:r w:rsidR="00EB688A" w:rsidRPr="007444A0">
        <w:rPr>
          <w:rFonts w:ascii="Tahoma" w:hAnsi="Tahoma" w:cs="Tahoma"/>
          <w:sz w:val="20"/>
          <w:szCs w:val="20"/>
        </w:rPr>
        <w:t xml:space="preserve"> vous envoie une </w:t>
      </w:r>
      <w:r w:rsidR="00A0532C">
        <w:rPr>
          <w:rFonts w:ascii="Tahoma" w:hAnsi="Tahoma" w:cs="Tahoma"/>
          <w:b/>
          <w:sz w:val="20"/>
          <w:szCs w:val="20"/>
        </w:rPr>
        <w:t>lettre d’introduction</w:t>
      </w:r>
      <w:r w:rsidR="00CB68C7" w:rsidRPr="007444A0">
        <w:rPr>
          <w:rFonts w:ascii="Tahoma" w:hAnsi="Tahoma" w:cs="Tahoma"/>
          <w:sz w:val="20"/>
          <w:szCs w:val="20"/>
        </w:rPr>
        <w:t xml:space="preserve">. </w:t>
      </w:r>
      <w:r w:rsidR="00826352" w:rsidRPr="007444A0">
        <w:rPr>
          <w:rFonts w:ascii="Tahoma" w:hAnsi="Tahoma" w:cs="Tahoma"/>
          <w:sz w:val="20"/>
          <w:szCs w:val="20"/>
        </w:rPr>
        <w:t>Il est important de la conserver comme preuve.</w:t>
      </w:r>
      <w:r w:rsidR="006A3557" w:rsidRPr="007444A0">
        <w:rPr>
          <w:rFonts w:ascii="Tahoma" w:hAnsi="Tahoma" w:cs="Tahoma"/>
          <w:sz w:val="20"/>
          <w:szCs w:val="20"/>
        </w:rPr>
        <w:t xml:space="preserve"> Lors du renouvellement de votre attestation de demande d’asile en préfecture vous devrez la présenter.</w:t>
      </w:r>
    </w:p>
    <w:p w:rsidR="007003D5" w:rsidRPr="007444A0" w:rsidRDefault="007003D5" w:rsidP="007444A0">
      <w:pPr>
        <w:spacing w:after="0" w:line="240" w:lineRule="auto"/>
        <w:ind w:left="-567" w:right="-567"/>
        <w:jc w:val="both"/>
        <w:rPr>
          <w:rFonts w:ascii="Tahoma" w:hAnsi="Tahoma" w:cs="Tahoma"/>
          <w:b/>
          <w:color w:val="000000" w:themeColor="text1"/>
          <w:sz w:val="20"/>
          <w:szCs w:val="20"/>
        </w:rPr>
      </w:pPr>
      <w:r w:rsidRPr="001B3323">
        <w:rPr>
          <w:rFonts w:ascii="Tahoma" w:hAnsi="Tahoma" w:cs="Tahoma"/>
          <w:b/>
          <w:noProof/>
          <w:sz w:val="20"/>
          <w:szCs w:val="20"/>
          <w:u w:val="single"/>
          <w:lang w:eastAsia="fr-FR"/>
        </w:rPr>
        <mc:AlternateContent>
          <mc:Choice Requires="wps">
            <w:drawing>
              <wp:anchor distT="0" distB="0" distL="114300" distR="114300" simplePos="0" relativeHeight="251663360" behindDoc="0" locked="0" layoutInCell="1" allowOverlap="1" wp14:anchorId="079C8848" wp14:editId="1B24EC9A">
                <wp:simplePos x="0" y="0"/>
                <wp:positionH relativeFrom="margin">
                  <wp:posOffset>-448533</wp:posOffset>
                </wp:positionH>
                <wp:positionV relativeFrom="paragraph">
                  <wp:posOffset>85552</wp:posOffset>
                </wp:positionV>
                <wp:extent cx="6657975" cy="633227"/>
                <wp:effectExtent l="0" t="0" r="28575" b="14605"/>
                <wp:wrapNone/>
                <wp:docPr id="5" name="Rectangle à coins arrondis 5"/>
                <wp:cNvGraphicFramePr/>
                <a:graphic xmlns:a="http://schemas.openxmlformats.org/drawingml/2006/main">
                  <a:graphicData uri="http://schemas.microsoft.com/office/word/2010/wordprocessingShape">
                    <wps:wsp>
                      <wps:cNvSpPr/>
                      <wps:spPr>
                        <a:xfrm>
                          <a:off x="0" y="0"/>
                          <a:ext cx="6657975" cy="633227"/>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71807" id="Rectangle à coins arrondis 5" o:spid="_x0000_s1026" style="position:absolute;margin-left:-35.3pt;margin-top:6.75pt;width:524.25pt;height:4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" filled="f" strokecolor="#ed7d31 [3205]" strokeweight="1pt">
                <v:stroke joinstyle="miter"/>
                <w10:wrap anchorx="margin"/>
              </v:roundrect>
            </w:pict>
          </mc:Fallback>
        </mc:AlternateContent>
      </w:r>
    </w:p>
    <w:p w:rsidR="006B4F21" w:rsidRPr="007003D5" w:rsidRDefault="003102B9" w:rsidP="007003D5">
      <w:pPr>
        <w:spacing w:after="0" w:line="240" w:lineRule="auto"/>
        <w:ind w:left="-567" w:right="-567"/>
        <w:jc w:val="both"/>
        <w:rPr>
          <w:rFonts w:ascii="Tahoma" w:hAnsi="Tahoma" w:cs="Tahoma"/>
          <w:b/>
          <w:sz w:val="20"/>
          <w:szCs w:val="20"/>
        </w:rPr>
      </w:pPr>
      <w:r w:rsidRPr="00826352">
        <w:rPr>
          <w:rFonts w:ascii="Tahoma" w:hAnsi="Tahoma" w:cs="Tahoma"/>
          <w:b/>
          <w:sz w:val="20"/>
          <w:szCs w:val="20"/>
          <w:u w:val="single"/>
        </w:rPr>
        <w:t>Important</w:t>
      </w:r>
      <w:r w:rsidRPr="003102B9">
        <w:rPr>
          <w:rFonts w:ascii="Tahoma" w:hAnsi="Tahoma" w:cs="Tahoma"/>
          <w:b/>
          <w:sz w:val="20"/>
          <w:szCs w:val="20"/>
        </w:rPr>
        <w:t> </w:t>
      </w:r>
      <w:r>
        <w:rPr>
          <w:rFonts w:ascii="Tahoma" w:hAnsi="Tahoma" w:cs="Tahoma"/>
          <w:sz w:val="20"/>
          <w:szCs w:val="20"/>
        </w:rPr>
        <w:t xml:space="preserve">: </w:t>
      </w:r>
      <w:r w:rsidRPr="003102B9">
        <w:rPr>
          <w:rFonts w:ascii="Tahoma" w:hAnsi="Tahoma" w:cs="Tahoma"/>
          <w:sz w:val="20"/>
          <w:szCs w:val="20"/>
        </w:rPr>
        <w:t xml:space="preserve">Si vous n’envoyez pas votre dossier dans le délai de 21 jours, </w:t>
      </w:r>
      <w:r w:rsidRPr="00826352">
        <w:rPr>
          <w:rFonts w:ascii="Tahoma" w:hAnsi="Tahoma" w:cs="Tahoma"/>
          <w:b/>
          <w:sz w:val="20"/>
          <w:szCs w:val="20"/>
        </w:rPr>
        <w:t>l’OFPRA peut refuser d’enregistrer votre demande</w:t>
      </w:r>
      <w:r w:rsidRPr="003102B9">
        <w:rPr>
          <w:rFonts w:ascii="Tahoma" w:hAnsi="Tahoma" w:cs="Tahoma"/>
          <w:sz w:val="20"/>
          <w:szCs w:val="20"/>
        </w:rPr>
        <w:t>. Après en avoir été informé par courrier, vous devrez à nouveau effectuer les</w:t>
      </w:r>
      <w:r w:rsidR="00826352">
        <w:rPr>
          <w:rFonts w:ascii="Tahoma" w:hAnsi="Tahoma" w:cs="Tahoma"/>
          <w:sz w:val="20"/>
          <w:szCs w:val="20"/>
        </w:rPr>
        <w:t xml:space="preserve"> premières démarches de demande</w:t>
      </w:r>
      <w:r w:rsidRPr="003102B9">
        <w:rPr>
          <w:rFonts w:ascii="Tahoma" w:hAnsi="Tahoma" w:cs="Tahoma"/>
          <w:sz w:val="20"/>
          <w:szCs w:val="20"/>
        </w:rPr>
        <w:t xml:space="preserve"> d’asile. La préfecture pourra décider de vous placer en procédure accélérée.</w:t>
      </w:r>
    </w:p>
    <w:p w:rsidR="007003D5" w:rsidRDefault="007003D5" w:rsidP="007003D5">
      <w:pPr>
        <w:spacing w:after="0" w:line="240" w:lineRule="auto"/>
        <w:ind w:left="-567" w:right="-567"/>
        <w:jc w:val="both"/>
        <w:rPr>
          <w:rFonts w:ascii="Tahoma" w:hAnsi="Tahoma" w:cs="Tahoma"/>
          <w:sz w:val="20"/>
          <w:szCs w:val="20"/>
        </w:rPr>
      </w:pPr>
    </w:p>
    <w:p w:rsidR="006B4F21" w:rsidRDefault="006B4F21" w:rsidP="00926AFD">
      <w:pPr>
        <w:spacing w:after="0" w:line="240" w:lineRule="auto"/>
        <w:ind w:right="-567"/>
        <w:jc w:val="both"/>
        <w:rPr>
          <w:rFonts w:ascii="Tahoma" w:hAnsi="Tahoma" w:cs="Tahoma"/>
          <w:b/>
          <w:color w:val="000000" w:themeColor="text1"/>
          <w:sz w:val="20"/>
          <w:szCs w:val="20"/>
        </w:rPr>
      </w:pPr>
    </w:p>
    <w:p w:rsidR="00A0532C" w:rsidRPr="00BC07F3" w:rsidRDefault="006B4F21" w:rsidP="00BC07F3">
      <w:pPr>
        <w:pStyle w:val="Paragraphedeliste"/>
        <w:numPr>
          <w:ilvl w:val="0"/>
          <w:numId w:val="9"/>
        </w:numPr>
        <w:spacing w:after="0" w:line="240" w:lineRule="auto"/>
        <w:ind w:right="-567"/>
        <w:jc w:val="both"/>
        <w:rPr>
          <w:rFonts w:ascii="Tahoma" w:hAnsi="Tahoma" w:cs="Tahoma"/>
          <w:sz w:val="20"/>
          <w:szCs w:val="20"/>
        </w:rPr>
      </w:pPr>
      <w:r w:rsidRPr="00BC07F3">
        <w:rPr>
          <w:rFonts w:ascii="Tahoma" w:hAnsi="Tahoma" w:cs="Tahoma"/>
          <w:b/>
          <w:color w:val="000000" w:themeColor="text1"/>
          <w:sz w:val="20"/>
          <w:szCs w:val="20"/>
        </w:rPr>
        <w:t>Je suis convoqué à un entretien à l’</w:t>
      </w:r>
      <w:r w:rsidR="00A0532C" w:rsidRPr="00BC07F3">
        <w:rPr>
          <w:rFonts w:ascii="Tahoma" w:hAnsi="Tahoma" w:cs="Tahoma"/>
          <w:b/>
          <w:color w:val="000000" w:themeColor="text1"/>
          <w:sz w:val="20"/>
          <w:szCs w:val="20"/>
        </w:rPr>
        <w:t>OFPRA</w:t>
      </w:r>
    </w:p>
    <w:p w:rsidR="00A0532C" w:rsidRDefault="00A0532C" w:rsidP="00A0532C">
      <w:pPr>
        <w:spacing w:after="0" w:line="240" w:lineRule="auto"/>
        <w:ind w:left="-567" w:right="-567"/>
        <w:jc w:val="both"/>
        <w:rPr>
          <w:rFonts w:ascii="Tahoma" w:hAnsi="Tahoma" w:cs="Tahoma"/>
          <w:color w:val="000000" w:themeColor="text1"/>
          <w:sz w:val="20"/>
          <w:szCs w:val="20"/>
        </w:rPr>
      </w:pPr>
    </w:p>
    <w:p w:rsidR="00BC07F3" w:rsidRDefault="00A0532C" w:rsidP="00BC07F3">
      <w:pPr>
        <w:spacing w:after="0" w:line="240" w:lineRule="auto"/>
        <w:ind w:left="-567" w:right="-567"/>
        <w:jc w:val="both"/>
        <w:rPr>
          <w:rFonts w:ascii="Tahoma" w:hAnsi="Tahoma" w:cs="Tahoma"/>
          <w:sz w:val="20"/>
          <w:szCs w:val="20"/>
        </w:rPr>
      </w:pPr>
      <w:r w:rsidRPr="00BC07F3">
        <w:rPr>
          <w:rFonts w:ascii="Tahoma" w:hAnsi="Tahoma" w:cs="Tahoma"/>
          <w:b/>
          <w:color w:val="ED7D31" w:themeColor="accent2"/>
          <w:sz w:val="20"/>
          <w:szCs w:val="20"/>
          <w:u w:val="single"/>
        </w:rPr>
        <w:t>ATTENTION</w:t>
      </w:r>
      <w:r>
        <w:rPr>
          <w:rFonts w:ascii="Tahoma" w:hAnsi="Tahoma" w:cs="Tahoma"/>
          <w:color w:val="000000" w:themeColor="text1"/>
          <w:sz w:val="20"/>
          <w:szCs w:val="20"/>
        </w:rPr>
        <w:t> </w:t>
      </w:r>
      <w:r w:rsidRPr="00BC07F3">
        <w:rPr>
          <w:rFonts w:ascii="Tahoma" w:hAnsi="Tahoma" w:cs="Tahoma"/>
          <w:b/>
          <w:color w:val="ED7D31" w:themeColor="accent2"/>
          <w:sz w:val="20"/>
          <w:szCs w:val="20"/>
        </w:rPr>
        <w:t>:</w:t>
      </w:r>
      <w:r>
        <w:rPr>
          <w:rFonts w:ascii="Tahoma" w:hAnsi="Tahoma" w:cs="Tahoma"/>
          <w:color w:val="000000" w:themeColor="text1"/>
          <w:sz w:val="20"/>
          <w:szCs w:val="20"/>
        </w:rPr>
        <w:t xml:space="preserve"> la </w:t>
      </w:r>
      <w:r w:rsidR="001E79AA" w:rsidRPr="00A0532C">
        <w:rPr>
          <w:rFonts w:ascii="Tahoma" w:hAnsi="Tahoma" w:cs="Tahoma"/>
          <w:b/>
          <w:color w:val="000000" w:themeColor="text1"/>
          <w:sz w:val="20"/>
          <w:szCs w:val="20"/>
        </w:rPr>
        <w:t>convocation</w:t>
      </w:r>
      <w:r w:rsidR="005063B3" w:rsidRPr="00A0532C">
        <w:rPr>
          <w:rFonts w:ascii="Tahoma" w:hAnsi="Tahoma" w:cs="Tahoma"/>
          <w:b/>
          <w:color w:val="000000" w:themeColor="text1"/>
          <w:sz w:val="20"/>
          <w:szCs w:val="20"/>
        </w:rPr>
        <w:t xml:space="preserve"> à un entretien</w:t>
      </w:r>
      <w:r w:rsidR="00ED3139" w:rsidRPr="00A0532C">
        <w:rPr>
          <w:rFonts w:ascii="Tahoma" w:hAnsi="Tahoma" w:cs="Tahoma"/>
          <w:b/>
          <w:color w:val="000000" w:themeColor="text1"/>
          <w:sz w:val="20"/>
          <w:szCs w:val="20"/>
        </w:rPr>
        <w:t xml:space="preserve"> </w:t>
      </w:r>
      <w:r w:rsidR="00826352" w:rsidRPr="00A0532C">
        <w:rPr>
          <w:rFonts w:ascii="Tahoma" w:hAnsi="Tahoma" w:cs="Tahoma"/>
          <w:b/>
          <w:color w:val="000000" w:themeColor="text1"/>
          <w:sz w:val="20"/>
          <w:szCs w:val="20"/>
        </w:rPr>
        <w:t xml:space="preserve">individuel </w:t>
      </w:r>
      <w:r w:rsidR="00826352" w:rsidRPr="00A0532C">
        <w:rPr>
          <w:rFonts w:ascii="Tahoma" w:hAnsi="Tahoma" w:cs="Tahoma"/>
          <w:color w:val="000000" w:themeColor="text1"/>
          <w:sz w:val="20"/>
          <w:szCs w:val="20"/>
        </w:rPr>
        <w:t>à l’OFPRA</w:t>
      </w:r>
      <w:r>
        <w:rPr>
          <w:rFonts w:ascii="Tahoma" w:hAnsi="Tahoma" w:cs="Tahoma"/>
          <w:color w:val="000000" w:themeColor="text1"/>
          <w:sz w:val="20"/>
          <w:szCs w:val="20"/>
        </w:rPr>
        <w:t xml:space="preserve"> est aujourd’hui </w:t>
      </w:r>
      <w:r w:rsidRPr="00A0532C">
        <w:rPr>
          <w:rFonts w:ascii="Tahoma" w:hAnsi="Tahoma" w:cs="Tahoma"/>
          <w:b/>
          <w:color w:val="000000" w:themeColor="text1"/>
          <w:sz w:val="20"/>
          <w:szCs w:val="20"/>
        </w:rPr>
        <w:t xml:space="preserve">imprimée au dos de la lettre d’introduction de la demande d’asile </w:t>
      </w:r>
      <w:r w:rsidRPr="00A0532C">
        <w:rPr>
          <w:rFonts w:ascii="Tahoma" w:hAnsi="Tahoma" w:cs="Tahoma"/>
          <w:color w:val="000000" w:themeColor="text1"/>
          <w:sz w:val="20"/>
          <w:szCs w:val="20"/>
        </w:rPr>
        <w:t>à l’OFPRA</w:t>
      </w:r>
      <w:r w:rsidR="007246D7" w:rsidRPr="00A0532C">
        <w:rPr>
          <w:rFonts w:ascii="Tahoma" w:hAnsi="Tahoma" w:cs="Tahoma"/>
          <w:color w:val="000000" w:themeColor="text1"/>
          <w:sz w:val="20"/>
          <w:szCs w:val="20"/>
        </w:rPr>
        <w:t>.</w:t>
      </w:r>
      <w:r w:rsidR="007444A0" w:rsidRPr="00A0532C">
        <w:rPr>
          <w:rFonts w:ascii="Tahoma" w:hAnsi="Tahoma" w:cs="Tahoma"/>
          <w:color w:val="000000" w:themeColor="text1"/>
          <w:sz w:val="20"/>
          <w:szCs w:val="20"/>
        </w:rPr>
        <w:t xml:space="preserve"> </w:t>
      </w:r>
      <w:r w:rsidR="00BC07F3">
        <w:rPr>
          <w:rFonts w:ascii="Tahoma" w:hAnsi="Tahoma" w:cs="Tahoma"/>
          <w:color w:val="000000" w:themeColor="text1"/>
          <w:sz w:val="20"/>
          <w:szCs w:val="20"/>
        </w:rPr>
        <w:t xml:space="preserve">Courant 2019, la convocation sera transmise via un portail électronique auquel la personne accédera via un mot de passe personnel. </w:t>
      </w:r>
    </w:p>
    <w:p w:rsidR="00BC07F3" w:rsidRDefault="00BC07F3" w:rsidP="00BC07F3">
      <w:pPr>
        <w:spacing w:after="0" w:line="240" w:lineRule="auto"/>
        <w:ind w:left="-567" w:right="-567"/>
        <w:jc w:val="both"/>
        <w:rPr>
          <w:rFonts w:ascii="Tahoma" w:hAnsi="Tahoma" w:cs="Tahoma"/>
          <w:color w:val="000000" w:themeColor="text1"/>
          <w:sz w:val="20"/>
          <w:szCs w:val="20"/>
        </w:rPr>
      </w:pPr>
    </w:p>
    <w:p w:rsidR="00BC07F3" w:rsidRPr="00BC07F3" w:rsidRDefault="001C3CDE" w:rsidP="00BC07F3">
      <w:pPr>
        <w:spacing w:after="0" w:line="240" w:lineRule="auto"/>
        <w:ind w:left="-567" w:right="-567"/>
        <w:jc w:val="both"/>
        <w:rPr>
          <w:rFonts w:ascii="Tahoma" w:hAnsi="Tahoma" w:cs="Tahoma"/>
          <w:sz w:val="20"/>
          <w:szCs w:val="20"/>
        </w:rPr>
      </w:pPr>
      <w:r w:rsidRPr="00BC07F3">
        <w:rPr>
          <w:rFonts w:ascii="Tahoma" w:hAnsi="Tahoma" w:cs="Tahoma"/>
          <w:color w:val="000000" w:themeColor="text1"/>
          <w:sz w:val="20"/>
          <w:szCs w:val="20"/>
        </w:rPr>
        <w:t xml:space="preserve">Vous pouvez demander </w:t>
      </w:r>
      <w:r w:rsidRPr="00BC07F3">
        <w:rPr>
          <w:rFonts w:ascii="Tahoma" w:hAnsi="Tahoma" w:cs="Tahoma"/>
          <w:b/>
          <w:color w:val="000000" w:themeColor="text1"/>
          <w:sz w:val="20"/>
          <w:szCs w:val="20"/>
        </w:rPr>
        <w:t>la présence d’un tiers</w:t>
      </w:r>
      <w:r w:rsidRPr="00BC07F3">
        <w:rPr>
          <w:rFonts w:ascii="Tahoma" w:hAnsi="Tahoma" w:cs="Tahoma"/>
          <w:color w:val="000000" w:themeColor="text1"/>
          <w:sz w:val="20"/>
          <w:szCs w:val="20"/>
        </w:rPr>
        <w:t> </w:t>
      </w:r>
      <w:r w:rsidR="00BC07F3">
        <w:rPr>
          <w:rFonts w:ascii="Tahoma" w:hAnsi="Tahoma" w:cs="Tahoma"/>
          <w:color w:val="000000" w:themeColor="text1"/>
          <w:sz w:val="20"/>
          <w:szCs w:val="20"/>
        </w:rPr>
        <w:t>au moins 7</w:t>
      </w:r>
      <w:r w:rsidR="007246D7" w:rsidRPr="00BC07F3">
        <w:rPr>
          <w:rFonts w:ascii="Tahoma" w:hAnsi="Tahoma" w:cs="Tahoma"/>
          <w:color w:val="000000" w:themeColor="text1"/>
          <w:sz w:val="20"/>
          <w:szCs w:val="20"/>
        </w:rPr>
        <w:t xml:space="preserve"> jours avant l’entretien :</w:t>
      </w:r>
      <w:r w:rsidRPr="00BC07F3">
        <w:rPr>
          <w:rFonts w:ascii="Tahoma" w:hAnsi="Tahoma" w:cs="Tahoma"/>
          <w:color w:val="000000" w:themeColor="text1"/>
          <w:sz w:val="20"/>
          <w:szCs w:val="20"/>
        </w:rPr>
        <w:t xml:space="preserve"> soit un avocat</w:t>
      </w:r>
      <w:r w:rsidR="00ED3139" w:rsidRPr="00BC07F3">
        <w:rPr>
          <w:rFonts w:ascii="Tahoma" w:hAnsi="Tahoma" w:cs="Tahoma"/>
          <w:color w:val="000000" w:themeColor="text1"/>
          <w:sz w:val="20"/>
          <w:szCs w:val="20"/>
        </w:rPr>
        <w:t xml:space="preserve">, qui sera payé à vos frais, </w:t>
      </w:r>
      <w:r w:rsidRPr="00BC07F3">
        <w:rPr>
          <w:rFonts w:ascii="Tahoma" w:hAnsi="Tahoma" w:cs="Tahoma"/>
          <w:color w:val="000000" w:themeColor="text1"/>
          <w:sz w:val="20"/>
          <w:szCs w:val="20"/>
        </w:rPr>
        <w:t xml:space="preserve">soit une association </w:t>
      </w:r>
      <w:r w:rsidR="00ED3139" w:rsidRPr="00BC07F3">
        <w:rPr>
          <w:rFonts w:ascii="Tahoma" w:hAnsi="Tahoma" w:cs="Tahoma"/>
          <w:color w:val="000000" w:themeColor="text1"/>
          <w:sz w:val="20"/>
          <w:szCs w:val="20"/>
        </w:rPr>
        <w:t>agréé</w:t>
      </w:r>
      <w:r w:rsidRPr="00BC07F3">
        <w:rPr>
          <w:rFonts w:ascii="Tahoma" w:hAnsi="Tahoma" w:cs="Tahoma"/>
          <w:color w:val="000000" w:themeColor="text1"/>
          <w:sz w:val="20"/>
          <w:szCs w:val="20"/>
        </w:rPr>
        <w:t>e</w:t>
      </w:r>
      <w:r w:rsidR="00ED3139" w:rsidRPr="00BC07F3">
        <w:rPr>
          <w:rFonts w:ascii="Tahoma" w:hAnsi="Tahoma" w:cs="Tahoma"/>
          <w:color w:val="000000" w:themeColor="text1"/>
          <w:sz w:val="20"/>
          <w:szCs w:val="20"/>
        </w:rPr>
        <w:t xml:space="preserve"> par l’OFPRA</w:t>
      </w:r>
      <w:r w:rsidR="005E40E2" w:rsidRPr="00BC07F3">
        <w:rPr>
          <w:rFonts w:ascii="Tahoma" w:hAnsi="Tahoma" w:cs="Tahoma"/>
          <w:color w:val="000000" w:themeColor="text1"/>
          <w:sz w:val="20"/>
          <w:szCs w:val="20"/>
        </w:rPr>
        <w:t xml:space="preserve"> </w:t>
      </w:r>
      <w:r w:rsidR="005E40E2" w:rsidRPr="00BC07F3">
        <w:rPr>
          <w:rFonts w:ascii="Tahoma" w:hAnsi="Tahoma" w:cs="Tahoma"/>
          <w:i/>
          <w:color w:val="000000" w:themeColor="text1"/>
          <w:sz w:val="20"/>
          <w:szCs w:val="20"/>
        </w:rPr>
        <w:t>(voir la liste sur le site de l’OF</w:t>
      </w:r>
      <w:r w:rsidR="00BC07F3">
        <w:rPr>
          <w:rFonts w:ascii="Tahoma" w:hAnsi="Tahoma" w:cs="Tahoma"/>
          <w:i/>
          <w:color w:val="000000" w:themeColor="text1"/>
          <w:sz w:val="20"/>
          <w:szCs w:val="20"/>
        </w:rPr>
        <w:t>P</w:t>
      </w:r>
      <w:r w:rsidR="005E40E2" w:rsidRPr="00BC07F3">
        <w:rPr>
          <w:rFonts w:ascii="Tahoma" w:hAnsi="Tahoma" w:cs="Tahoma"/>
          <w:i/>
          <w:color w:val="000000" w:themeColor="text1"/>
          <w:sz w:val="20"/>
          <w:szCs w:val="20"/>
        </w:rPr>
        <w:t>RA)</w:t>
      </w:r>
      <w:r w:rsidR="00ED3139" w:rsidRPr="00BC07F3">
        <w:rPr>
          <w:rFonts w:ascii="Tahoma" w:hAnsi="Tahoma" w:cs="Tahoma"/>
          <w:i/>
          <w:color w:val="000000" w:themeColor="text1"/>
          <w:sz w:val="20"/>
          <w:szCs w:val="20"/>
        </w:rPr>
        <w:t>.</w:t>
      </w:r>
      <w:r w:rsidR="00ED3139" w:rsidRPr="00BC07F3">
        <w:rPr>
          <w:rFonts w:ascii="Tahoma" w:hAnsi="Tahoma" w:cs="Tahoma"/>
          <w:color w:val="000000" w:themeColor="text1"/>
          <w:sz w:val="20"/>
          <w:szCs w:val="20"/>
        </w:rPr>
        <w:t xml:space="preserve"> Cependant, ni l’avocat ni le tiers ne peuvent intervenir pendant l’entretien.</w:t>
      </w:r>
      <w:r w:rsidR="00BC07F3" w:rsidRPr="00BC07F3">
        <w:rPr>
          <w:rFonts w:ascii="Tahoma" w:hAnsi="Tahoma" w:cs="Tahoma"/>
          <w:color w:val="000000" w:themeColor="text1"/>
          <w:sz w:val="20"/>
          <w:szCs w:val="20"/>
        </w:rPr>
        <w:t xml:space="preserve"> </w:t>
      </w:r>
    </w:p>
    <w:p w:rsidR="007246D7" w:rsidRPr="001B3323" w:rsidRDefault="007246D7" w:rsidP="007246D7">
      <w:pPr>
        <w:spacing w:after="0" w:line="240" w:lineRule="auto"/>
        <w:ind w:right="-567"/>
        <w:jc w:val="both"/>
        <w:rPr>
          <w:rFonts w:ascii="Tahoma" w:hAnsi="Tahoma" w:cs="Tahoma"/>
          <w:b/>
          <w:color w:val="000000" w:themeColor="text1"/>
          <w:sz w:val="20"/>
          <w:szCs w:val="20"/>
        </w:rPr>
      </w:pPr>
      <w:r w:rsidRPr="001B3323">
        <w:rPr>
          <w:rFonts w:ascii="Tahoma" w:hAnsi="Tahoma" w:cs="Tahoma"/>
          <w:b/>
          <w:noProof/>
          <w:sz w:val="20"/>
          <w:szCs w:val="20"/>
          <w:u w:val="single"/>
          <w:lang w:eastAsia="fr-FR"/>
        </w:rPr>
        <mc:AlternateContent>
          <mc:Choice Requires="wps">
            <w:drawing>
              <wp:anchor distT="0" distB="0" distL="114300" distR="114300" simplePos="0" relativeHeight="251665408" behindDoc="0" locked="0" layoutInCell="1" allowOverlap="1" wp14:anchorId="5B7F2DFE" wp14:editId="39144E5A">
                <wp:simplePos x="0" y="0"/>
                <wp:positionH relativeFrom="margin">
                  <wp:posOffset>-480695</wp:posOffset>
                </wp:positionH>
                <wp:positionV relativeFrom="paragraph">
                  <wp:posOffset>113665</wp:posOffset>
                </wp:positionV>
                <wp:extent cx="6724650" cy="409575"/>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6724650" cy="40957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78E43" id="Rectangle à coins arrondis 6" o:spid="_x0000_s1026" style="position:absolute;margin-left:-37.85pt;margin-top:8.95pt;width:529.5pt;height:3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" filled="f" strokecolor="#ed7d31 [3205]" strokeweight="1pt">
                <v:stroke joinstyle="miter"/>
                <w10:wrap anchorx="margin"/>
              </v:roundrect>
            </w:pict>
          </mc:Fallback>
        </mc:AlternateContent>
      </w:r>
    </w:p>
    <w:p w:rsidR="007246D7" w:rsidRPr="001B3323" w:rsidRDefault="007246D7" w:rsidP="007246D7">
      <w:pPr>
        <w:spacing w:after="0" w:line="240" w:lineRule="auto"/>
        <w:ind w:left="-567" w:right="-567"/>
        <w:jc w:val="both"/>
        <w:rPr>
          <w:rFonts w:ascii="Tahoma" w:hAnsi="Tahoma" w:cs="Tahoma"/>
          <w:b/>
          <w:color w:val="000000" w:themeColor="text1"/>
          <w:sz w:val="20"/>
          <w:szCs w:val="20"/>
        </w:rPr>
      </w:pPr>
      <w:r w:rsidRPr="001E79AA">
        <w:rPr>
          <w:rFonts w:ascii="Tahoma" w:hAnsi="Tahoma" w:cs="Tahoma"/>
          <w:b/>
          <w:color w:val="000000" w:themeColor="text1"/>
          <w:sz w:val="20"/>
          <w:szCs w:val="20"/>
          <w:u w:val="single"/>
        </w:rPr>
        <w:t>Important</w:t>
      </w:r>
      <w:r w:rsidRPr="001E79AA">
        <w:rPr>
          <w:rFonts w:ascii="Tahoma" w:hAnsi="Tahoma" w:cs="Tahoma"/>
          <w:b/>
          <w:color w:val="000000" w:themeColor="text1"/>
          <w:sz w:val="20"/>
          <w:szCs w:val="20"/>
        </w:rPr>
        <w:t> :</w:t>
      </w:r>
      <w:r w:rsidRPr="001B3323">
        <w:rPr>
          <w:rFonts w:ascii="Tahoma" w:hAnsi="Tahoma" w:cs="Tahoma"/>
          <w:color w:val="000000" w:themeColor="text1"/>
          <w:sz w:val="20"/>
          <w:szCs w:val="20"/>
        </w:rPr>
        <w:t xml:space="preserve"> L’entretien est </w:t>
      </w:r>
      <w:r w:rsidRPr="001B3323">
        <w:rPr>
          <w:rFonts w:ascii="Tahoma" w:hAnsi="Tahoma" w:cs="Tahoma"/>
          <w:b/>
          <w:color w:val="000000" w:themeColor="text1"/>
          <w:sz w:val="20"/>
          <w:szCs w:val="20"/>
        </w:rPr>
        <w:t>obligatoire</w:t>
      </w:r>
      <w:r w:rsidRPr="001B3323">
        <w:rPr>
          <w:rFonts w:ascii="Tahoma" w:hAnsi="Tahoma" w:cs="Tahoma"/>
          <w:color w:val="000000" w:themeColor="text1"/>
          <w:sz w:val="20"/>
          <w:szCs w:val="20"/>
        </w:rPr>
        <w:t xml:space="preserve">. Si vous ne vous y rendez pas, vous vous exposez à un </w:t>
      </w:r>
      <w:r w:rsidRPr="001B3323">
        <w:rPr>
          <w:rFonts w:ascii="Tahoma" w:hAnsi="Tahoma" w:cs="Tahoma"/>
          <w:b/>
          <w:color w:val="000000" w:themeColor="text1"/>
          <w:sz w:val="20"/>
          <w:szCs w:val="20"/>
        </w:rPr>
        <w:t>refus de l’OFPRA</w:t>
      </w:r>
      <w:r w:rsidRPr="001B3323">
        <w:rPr>
          <w:rFonts w:ascii="Tahoma" w:hAnsi="Tahoma" w:cs="Tahoma"/>
          <w:color w:val="000000" w:themeColor="text1"/>
          <w:sz w:val="20"/>
          <w:szCs w:val="20"/>
        </w:rPr>
        <w:t>. Vous pouvez prévenir l’OFPRA pour annuler votre entretien 48 heures à l’avance, avec justification à l’appui.</w:t>
      </w:r>
      <w:r w:rsidRPr="001E79AA">
        <w:rPr>
          <w:rFonts w:ascii="Tahoma" w:hAnsi="Tahoma" w:cs="Tahoma"/>
          <w:b/>
          <w:noProof/>
          <w:sz w:val="20"/>
          <w:szCs w:val="20"/>
          <w:u w:val="single"/>
          <w:lang w:eastAsia="fr-FR"/>
        </w:rPr>
        <w:t xml:space="preserve"> </w:t>
      </w:r>
    </w:p>
    <w:p w:rsidR="00501463" w:rsidRPr="00926AFD" w:rsidRDefault="00501463" w:rsidP="00926AFD">
      <w:pPr>
        <w:spacing w:after="0" w:line="240" w:lineRule="auto"/>
        <w:ind w:right="-567"/>
        <w:jc w:val="both"/>
        <w:rPr>
          <w:rFonts w:ascii="Tahoma" w:hAnsi="Tahoma" w:cs="Tahoma"/>
          <w:b/>
          <w:color w:val="ED7D31" w:themeColor="accent2"/>
          <w:sz w:val="20"/>
          <w:szCs w:val="20"/>
        </w:rPr>
      </w:pPr>
    </w:p>
    <w:p w:rsidR="007003D5" w:rsidRDefault="007003D5" w:rsidP="00E15CBC">
      <w:pPr>
        <w:pStyle w:val="Paragraphedeliste"/>
        <w:spacing w:after="0" w:line="240" w:lineRule="auto"/>
        <w:ind w:left="-567" w:right="-567"/>
        <w:jc w:val="both"/>
        <w:rPr>
          <w:rFonts w:ascii="Tahoma" w:hAnsi="Tahoma" w:cs="Tahoma"/>
          <w:b/>
          <w:color w:val="ED7D31" w:themeColor="accent2"/>
          <w:sz w:val="20"/>
        </w:rPr>
      </w:pPr>
    </w:p>
    <w:p w:rsidR="00E15CBC" w:rsidRDefault="00496F59" w:rsidP="00E15CBC">
      <w:pPr>
        <w:pStyle w:val="Paragraphedeliste"/>
        <w:spacing w:after="0" w:line="240" w:lineRule="auto"/>
        <w:ind w:left="-567" w:right="-567"/>
        <w:jc w:val="both"/>
        <w:rPr>
          <w:rFonts w:ascii="Tahoma" w:hAnsi="Tahoma" w:cs="Tahoma"/>
          <w:b/>
          <w:color w:val="ED7D31" w:themeColor="accent2"/>
          <w:sz w:val="20"/>
        </w:rPr>
      </w:pPr>
      <w:r w:rsidRPr="00926AFD">
        <w:rPr>
          <w:rFonts w:ascii="Tahoma" w:hAnsi="Tahoma" w:cs="Tahoma"/>
          <w:b/>
          <w:color w:val="ED7D31" w:themeColor="accent2"/>
          <w:sz w:val="20"/>
        </w:rPr>
        <w:t>Comment l’entretien se déroule-t-il ?</w:t>
      </w:r>
    </w:p>
    <w:p w:rsidR="00926AFD" w:rsidRPr="00926AFD" w:rsidRDefault="00926AFD" w:rsidP="00E15CBC">
      <w:pPr>
        <w:pStyle w:val="Paragraphedeliste"/>
        <w:spacing w:after="0" w:line="240" w:lineRule="auto"/>
        <w:ind w:left="-567" w:right="-567"/>
        <w:jc w:val="both"/>
        <w:rPr>
          <w:rFonts w:ascii="Tahoma" w:hAnsi="Tahoma" w:cs="Tahoma"/>
          <w:b/>
          <w:color w:val="ED7D31" w:themeColor="accent2"/>
          <w:sz w:val="20"/>
        </w:rPr>
      </w:pPr>
    </w:p>
    <w:p w:rsidR="00826352" w:rsidRDefault="00826352" w:rsidP="007246D7">
      <w:pPr>
        <w:pStyle w:val="Paragraphedeliste"/>
        <w:numPr>
          <w:ilvl w:val="0"/>
          <w:numId w:val="12"/>
        </w:numPr>
        <w:spacing w:after="0" w:line="240" w:lineRule="auto"/>
        <w:ind w:right="-567"/>
        <w:jc w:val="both"/>
        <w:rPr>
          <w:rFonts w:ascii="Tahoma" w:hAnsi="Tahoma" w:cs="Tahoma"/>
          <w:color w:val="000000" w:themeColor="text1"/>
          <w:sz w:val="20"/>
          <w:szCs w:val="20"/>
        </w:rPr>
      </w:pPr>
      <w:r>
        <w:rPr>
          <w:rFonts w:ascii="Tahoma" w:hAnsi="Tahoma" w:cs="Tahoma"/>
          <w:color w:val="000000" w:themeColor="text1"/>
          <w:sz w:val="20"/>
          <w:szCs w:val="20"/>
        </w:rPr>
        <w:t xml:space="preserve">L’entretien est </w:t>
      </w:r>
      <w:r w:rsidRPr="00826352">
        <w:rPr>
          <w:rFonts w:ascii="Tahoma" w:hAnsi="Tahoma" w:cs="Tahoma"/>
          <w:b/>
          <w:color w:val="000000" w:themeColor="text1"/>
          <w:sz w:val="20"/>
          <w:szCs w:val="20"/>
        </w:rPr>
        <w:t>confidentiel</w:t>
      </w:r>
      <w:r>
        <w:rPr>
          <w:rFonts w:ascii="Tahoma" w:hAnsi="Tahoma" w:cs="Tahoma"/>
          <w:color w:val="000000" w:themeColor="text1"/>
          <w:sz w:val="20"/>
          <w:szCs w:val="20"/>
        </w:rPr>
        <w:t>.</w:t>
      </w:r>
    </w:p>
    <w:p w:rsidR="007246D7" w:rsidRPr="007246D7" w:rsidRDefault="007246D7" w:rsidP="007246D7">
      <w:pPr>
        <w:pStyle w:val="Paragraphedeliste"/>
        <w:numPr>
          <w:ilvl w:val="0"/>
          <w:numId w:val="12"/>
        </w:numPr>
        <w:spacing w:after="0" w:line="240" w:lineRule="auto"/>
        <w:ind w:right="-567"/>
        <w:jc w:val="both"/>
        <w:rPr>
          <w:rFonts w:ascii="Tahoma" w:hAnsi="Tahoma" w:cs="Tahoma"/>
          <w:color w:val="000000" w:themeColor="text1"/>
          <w:sz w:val="20"/>
          <w:szCs w:val="20"/>
        </w:rPr>
      </w:pPr>
      <w:r w:rsidRPr="007246D7">
        <w:rPr>
          <w:rFonts w:ascii="Tahoma" w:hAnsi="Tahoma" w:cs="Tahoma"/>
          <w:color w:val="000000" w:themeColor="text1"/>
          <w:sz w:val="20"/>
          <w:szCs w:val="20"/>
        </w:rPr>
        <w:t xml:space="preserve">Un </w:t>
      </w:r>
      <w:r w:rsidRPr="007246D7">
        <w:rPr>
          <w:rFonts w:ascii="Tahoma" w:hAnsi="Tahoma" w:cs="Tahoma"/>
          <w:b/>
          <w:color w:val="000000" w:themeColor="text1"/>
          <w:sz w:val="20"/>
          <w:szCs w:val="20"/>
        </w:rPr>
        <w:t>officier de protection</w:t>
      </w:r>
      <w:r>
        <w:rPr>
          <w:rFonts w:ascii="Tahoma" w:hAnsi="Tahoma" w:cs="Tahoma"/>
          <w:b/>
          <w:color w:val="000000" w:themeColor="text1"/>
          <w:sz w:val="20"/>
          <w:szCs w:val="20"/>
        </w:rPr>
        <w:t xml:space="preserve"> (OP), </w:t>
      </w:r>
      <w:r w:rsidRPr="007246D7">
        <w:rPr>
          <w:rFonts w:ascii="Tahoma" w:hAnsi="Tahoma" w:cs="Tahoma"/>
          <w:color w:val="000000" w:themeColor="text1"/>
          <w:sz w:val="20"/>
          <w:szCs w:val="20"/>
        </w:rPr>
        <w:t>personne qui va instruire votre demande de protection</w:t>
      </w:r>
      <w:r>
        <w:rPr>
          <w:rFonts w:ascii="Tahoma" w:hAnsi="Tahoma" w:cs="Tahoma"/>
          <w:color w:val="000000" w:themeColor="text1"/>
          <w:sz w:val="20"/>
          <w:szCs w:val="20"/>
        </w:rPr>
        <w:t>, va mener l’entretien</w:t>
      </w:r>
      <w:r w:rsidRPr="007246D7">
        <w:rPr>
          <w:rFonts w:ascii="Tahoma" w:hAnsi="Tahoma" w:cs="Tahoma"/>
          <w:color w:val="000000" w:themeColor="text1"/>
          <w:sz w:val="20"/>
          <w:szCs w:val="20"/>
        </w:rPr>
        <w:t xml:space="preserve">. </w:t>
      </w:r>
    </w:p>
    <w:p w:rsidR="007246D7" w:rsidRDefault="007246D7" w:rsidP="007246D7">
      <w:pPr>
        <w:pStyle w:val="Paragraphedeliste"/>
        <w:numPr>
          <w:ilvl w:val="0"/>
          <w:numId w:val="12"/>
        </w:numPr>
        <w:spacing w:after="0" w:line="240" w:lineRule="auto"/>
        <w:ind w:right="-567"/>
        <w:jc w:val="both"/>
        <w:rPr>
          <w:rFonts w:ascii="Tahoma" w:hAnsi="Tahoma" w:cs="Tahoma"/>
          <w:color w:val="000000" w:themeColor="text1"/>
          <w:sz w:val="20"/>
          <w:szCs w:val="20"/>
        </w:rPr>
      </w:pPr>
      <w:r w:rsidRPr="00496F59">
        <w:rPr>
          <w:rFonts w:ascii="Tahoma" w:hAnsi="Tahoma" w:cs="Tahoma"/>
          <w:color w:val="000000" w:themeColor="text1"/>
          <w:sz w:val="20"/>
          <w:szCs w:val="20"/>
        </w:rPr>
        <w:t xml:space="preserve">Un </w:t>
      </w:r>
      <w:r w:rsidRPr="00496F59">
        <w:rPr>
          <w:rFonts w:ascii="Tahoma" w:hAnsi="Tahoma" w:cs="Tahoma"/>
          <w:b/>
          <w:color w:val="000000" w:themeColor="text1"/>
          <w:sz w:val="20"/>
          <w:szCs w:val="20"/>
        </w:rPr>
        <w:t>interprète dans votre langue</w:t>
      </w:r>
      <w:r w:rsidRPr="00496F59">
        <w:rPr>
          <w:rFonts w:ascii="Tahoma" w:hAnsi="Tahoma" w:cs="Tahoma"/>
          <w:color w:val="000000" w:themeColor="text1"/>
          <w:sz w:val="20"/>
          <w:szCs w:val="20"/>
        </w:rPr>
        <w:t xml:space="preserve"> sera présent si vous en avez</w:t>
      </w:r>
      <w:r w:rsidR="007444A0">
        <w:rPr>
          <w:rFonts w:ascii="Tahoma" w:hAnsi="Tahoma" w:cs="Tahoma"/>
          <w:color w:val="000000" w:themeColor="text1"/>
          <w:sz w:val="20"/>
          <w:szCs w:val="20"/>
        </w:rPr>
        <w:t xml:space="preserve"> fait</w:t>
      </w:r>
      <w:r w:rsidRPr="00496F59">
        <w:rPr>
          <w:rFonts w:ascii="Tahoma" w:hAnsi="Tahoma" w:cs="Tahoma"/>
          <w:color w:val="000000" w:themeColor="text1"/>
          <w:sz w:val="20"/>
          <w:szCs w:val="20"/>
        </w:rPr>
        <w:t xml:space="preserve"> la demande dans votre dossier OFPRA. </w:t>
      </w:r>
    </w:p>
    <w:p w:rsidR="005E40E2" w:rsidRDefault="007246D7" w:rsidP="007246D7">
      <w:pPr>
        <w:pStyle w:val="Paragraphedeliste"/>
        <w:numPr>
          <w:ilvl w:val="0"/>
          <w:numId w:val="12"/>
        </w:numPr>
        <w:spacing w:after="0" w:line="240" w:lineRule="auto"/>
        <w:ind w:right="-567"/>
        <w:jc w:val="both"/>
        <w:rPr>
          <w:rFonts w:ascii="Tahoma" w:hAnsi="Tahoma" w:cs="Tahoma"/>
          <w:color w:val="000000" w:themeColor="text1"/>
          <w:sz w:val="20"/>
          <w:szCs w:val="20"/>
        </w:rPr>
      </w:pPr>
      <w:r>
        <w:rPr>
          <w:rFonts w:ascii="Tahoma" w:hAnsi="Tahoma" w:cs="Tahoma"/>
          <w:color w:val="000000" w:themeColor="text1"/>
          <w:sz w:val="20"/>
          <w:szCs w:val="20"/>
        </w:rPr>
        <w:t>L’OP va vous expliquer le déroulement de l’</w:t>
      </w:r>
      <w:r w:rsidR="00826352">
        <w:rPr>
          <w:rFonts w:ascii="Tahoma" w:hAnsi="Tahoma" w:cs="Tahoma"/>
          <w:color w:val="000000" w:themeColor="text1"/>
          <w:sz w:val="20"/>
          <w:szCs w:val="20"/>
        </w:rPr>
        <w:t>entretien puis va</w:t>
      </w:r>
      <w:r>
        <w:rPr>
          <w:rFonts w:ascii="Tahoma" w:hAnsi="Tahoma" w:cs="Tahoma"/>
          <w:color w:val="000000" w:themeColor="text1"/>
          <w:sz w:val="20"/>
          <w:szCs w:val="20"/>
        </w:rPr>
        <w:t xml:space="preserve"> poser u</w:t>
      </w:r>
      <w:r w:rsidR="00ED3139" w:rsidRPr="007246D7">
        <w:rPr>
          <w:rFonts w:ascii="Tahoma" w:hAnsi="Tahoma" w:cs="Tahoma"/>
          <w:color w:val="000000" w:themeColor="text1"/>
          <w:sz w:val="20"/>
          <w:szCs w:val="20"/>
        </w:rPr>
        <w:t xml:space="preserve">ne </w:t>
      </w:r>
      <w:r w:rsidR="00ED3139" w:rsidRPr="007444A0">
        <w:rPr>
          <w:rFonts w:ascii="Tahoma" w:hAnsi="Tahoma" w:cs="Tahoma"/>
          <w:b/>
          <w:color w:val="000000" w:themeColor="text1"/>
          <w:sz w:val="20"/>
          <w:szCs w:val="20"/>
        </w:rPr>
        <w:t>série de questions</w:t>
      </w:r>
      <w:r w:rsidR="00ED3139" w:rsidRPr="007246D7">
        <w:rPr>
          <w:rFonts w:ascii="Tahoma" w:hAnsi="Tahoma" w:cs="Tahoma"/>
          <w:color w:val="000000" w:themeColor="text1"/>
          <w:sz w:val="20"/>
          <w:szCs w:val="20"/>
        </w:rPr>
        <w:t xml:space="preserve"> </w:t>
      </w:r>
      <w:r w:rsidR="001E79AA" w:rsidRPr="007246D7">
        <w:rPr>
          <w:rFonts w:ascii="Tahoma" w:hAnsi="Tahoma" w:cs="Tahoma"/>
          <w:color w:val="000000" w:themeColor="text1"/>
          <w:sz w:val="20"/>
          <w:szCs w:val="20"/>
        </w:rPr>
        <w:t xml:space="preserve">sur votre identité, nationalité, </w:t>
      </w:r>
      <w:r w:rsidR="005E40E2" w:rsidRPr="007246D7">
        <w:rPr>
          <w:rFonts w:ascii="Tahoma" w:hAnsi="Tahoma" w:cs="Tahoma"/>
          <w:color w:val="000000" w:themeColor="text1"/>
          <w:sz w:val="20"/>
          <w:szCs w:val="20"/>
        </w:rPr>
        <w:t>famille, profession</w:t>
      </w:r>
      <w:r w:rsidR="001E79AA" w:rsidRPr="007246D7">
        <w:rPr>
          <w:rFonts w:ascii="Tahoma" w:hAnsi="Tahoma" w:cs="Tahoma"/>
          <w:color w:val="000000" w:themeColor="text1"/>
          <w:sz w:val="20"/>
          <w:szCs w:val="20"/>
        </w:rPr>
        <w:t>, etc.</w:t>
      </w:r>
      <w:r w:rsidR="005E40E2" w:rsidRPr="007246D7">
        <w:rPr>
          <w:rFonts w:ascii="Tahoma" w:hAnsi="Tahoma" w:cs="Tahoma"/>
          <w:color w:val="000000" w:themeColor="text1"/>
          <w:sz w:val="20"/>
          <w:szCs w:val="20"/>
        </w:rPr>
        <w:t xml:space="preserve"> ainsi que</w:t>
      </w:r>
      <w:r w:rsidR="00ED3139" w:rsidRPr="007246D7">
        <w:rPr>
          <w:rFonts w:ascii="Tahoma" w:hAnsi="Tahoma" w:cs="Tahoma"/>
          <w:color w:val="000000" w:themeColor="text1"/>
          <w:sz w:val="20"/>
          <w:szCs w:val="20"/>
        </w:rPr>
        <w:t xml:space="preserve"> les motifs de votre demande</w:t>
      </w:r>
      <w:r w:rsidR="005E40E2" w:rsidRPr="007246D7">
        <w:rPr>
          <w:rFonts w:ascii="Tahoma" w:hAnsi="Tahoma" w:cs="Tahoma"/>
          <w:color w:val="000000" w:themeColor="text1"/>
          <w:sz w:val="20"/>
          <w:szCs w:val="20"/>
        </w:rPr>
        <w:t xml:space="preserve"> d’asile</w:t>
      </w:r>
      <w:r w:rsidR="00ED3139" w:rsidRPr="007246D7">
        <w:rPr>
          <w:rFonts w:ascii="Tahoma" w:hAnsi="Tahoma" w:cs="Tahoma"/>
          <w:color w:val="000000" w:themeColor="text1"/>
          <w:sz w:val="20"/>
          <w:szCs w:val="20"/>
        </w:rPr>
        <w:t xml:space="preserve">. </w:t>
      </w:r>
    </w:p>
    <w:p w:rsidR="007246D7" w:rsidRPr="007246D7" w:rsidRDefault="007246D7" w:rsidP="007246D7">
      <w:pPr>
        <w:pStyle w:val="Paragraphedeliste"/>
        <w:spacing w:after="0" w:line="240" w:lineRule="auto"/>
        <w:ind w:left="-207" w:right="-567"/>
        <w:jc w:val="both"/>
        <w:rPr>
          <w:rFonts w:ascii="Tahoma" w:hAnsi="Tahoma" w:cs="Tahoma"/>
          <w:color w:val="000000" w:themeColor="text1"/>
          <w:sz w:val="20"/>
          <w:szCs w:val="20"/>
        </w:rPr>
      </w:pPr>
      <w:r w:rsidRPr="001B3323">
        <w:rPr>
          <w:rFonts w:ascii="Tahoma" w:hAnsi="Tahoma" w:cs="Tahoma"/>
          <w:b/>
          <w:noProof/>
          <w:sz w:val="20"/>
          <w:szCs w:val="20"/>
          <w:u w:val="single"/>
          <w:lang w:eastAsia="fr-FR"/>
        </w:rPr>
        <mc:AlternateContent>
          <mc:Choice Requires="wps">
            <w:drawing>
              <wp:anchor distT="0" distB="0" distL="114300" distR="114300" simplePos="0" relativeHeight="251667456" behindDoc="0" locked="0" layoutInCell="1" allowOverlap="1" wp14:anchorId="5F01D30E" wp14:editId="640A97AD">
                <wp:simplePos x="0" y="0"/>
                <wp:positionH relativeFrom="margin">
                  <wp:posOffset>-452120</wp:posOffset>
                </wp:positionH>
                <wp:positionV relativeFrom="paragraph">
                  <wp:posOffset>100965</wp:posOffset>
                </wp:positionV>
                <wp:extent cx="6705600" cy="409575"/>
                <wp:effectExtent l="0" t="0" r="19050" b="28575"/>
                <wp:wrapNone/>
                <wp:docPr id="7" name="Rectangle à coins arrondis 7"/>
                <wp:cNvGraphicFramePr/>
                <a:graphic xmlns:a="http://schemas.openxmlformats.org/drawingml/2006/main">
                  <a:graphicData uri="http://schemas.microsoft.com/office/word/2010/wordprocessingShape">
                    <wps:wsp>
                      <wps:cNvSpPr/>
                      <wps:spPr>
                        <a:xfrm>
                          <a:off x="0" y="0"/>
                          <a:ext cx="6705600" cy="40957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517DA" id="Rectangle à coins arrondis 7" o:spid="_x0000_s1026" style="position:absolute;margin-left:-35.6pt;margin-top:7.95pt;width:528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" filled="f" strokecolor="#ed7d31 [3205]" strokeweight="1pt">
                <v:stroke joinstyle="miter"/>
                <w10:wrap anchorx="margin"/>
              </v:roundrect>
            </w:pict>
          </mc:Fallback>
        </mc:AlternateContent>
      </w:r>
    </w:p>
    <w:p w:rsidR="006861BC" w:rsidRDefault="007246D7" w:rsidP="00121D82">
      <w:pPr>
        <w:spacing w:after="0" w:line="240" w:lineRule="auto"/>
        <w:ind w:left="-567" w:right="-567"/>
        <w:jc w:val="both"/>
        <w:rPr>
          <w:rFonts w:ascii="Tahoma" w:hAnsi="Tahoma" w:cs="Tahoma"/>
          <w:color w:val="000000" w:themeColor="text1"/>
          <w:sz w:val="20"/>
          <w:szCs w:val="20"/>
        </w:rPr>
      </w:pPr>
      <w:r w:rsidRPr="00826352">
        <w:rPr>
          <w:rFonts w:ascii="Tahoma" w:hAnsi="Tahoma" w:cs="Tahoma"/>
          <w:b/>
          <w:color w:val="000000" w:themeColor="text1"/>
          <w:sz w:val="20"/>
          <w:szCs w:val="20"/>
          <w:u w:val="single"/>
        </w:rPr>
        <w:t>I</w:t>
      </w:r>
      <w:r w:rsidR="00ED3139" w:rsidRPr="00826352">
        <w:rPr>
          <w:rFonts w:ascii="Tahoma" w:hAnsi="Tahoma" w:cs="Tahoma"/>
          <w:b/>
          <w:color w:val="000000" w:themeColor="text1"/>
          <w:sz w:val="20"/>
          <w:szCs w:val="20"/>
          <w:u w:val="single"/>
        </w:rPr>
        <w:t>mportant</w:t>
      </w:r>
      <w:r>
        <w:rPr>
          <w:rFonts w:ascii="Tahoma" w:hAnsi="Tahoma" w:cs="Tahoma"/>
          <w:color w:val="000000" w:themeColor="text1"/>
          <w:sz w:val="20"/>
          <w:szCs w:val="20"/>
        </w:rPr>
        <w:t xml:space="preserve"> : il faudra </w:t>
      </w:r>
      <w:r w:rsidR="001E79AA">
        <w:rPr>
          <w:rFonts w:ascii="Tahoma" w:hAnsi="Tahoma" w:cs="Tahoma"/>
          <w:color w:val="000000" w:themeColor="text1"/>
          <w:sz w:val="20"/>
          <w:szCs w:val="20"/>
        </w:rPr>
        <w:t xml:space="preserve">raconter, </w:t>
      </w:r>
      <w:r w:rsidR="001E79AA" w:rsidRPr="00826352">
        <w:rPr>
          <w:rFonts w:ascii="Tahoma" w:hAnsi="Tahoma" w:cs="Tahoma"/>
          <w:b/>
          <w:color w:val="000000" w:themeColor="text1"/>
          <w:sz w:val="20"/>
          <w:szCs w:val="20"/>
        </w:rPr>
        <w:t xml:space="preserve">avec cohérence, </w:t>
      </w:r>
      <w:r w:rsidR="005E40E2" w:rsidRPr="00826352">
        <w:rPr>
          <w:rFonts w:ascii="Tahoma" w:hAnsi="Tahoma" w:cs="Tahoma"/>
          <w:b/>
          <w:color w:val="000000" w:themeColor="text1"/>
          <w:sz w:val="20"/>
          <w:szCs w:val="20"/>
        </w:rPr>
        <w:t>votre</w:t>
      </w:r>
      <w:r w:rsidR="005E40E2">
        <w:rPr>
          <w:rFonts w:ascii="Tahoma" w:hAnsi="Tahoma" w:cs="Tahoma"/>
          <w:b/>
          <w:color w:val="000000" w:themeColor="text1"/>
          <w:sz w:val="20"/>
          <w:szCs w:val="20"/>
        </w:rPr>
        <w:t xml:space="preserve"> histoire personnelle</w:t>
      </w:r>
      <w:r w:rsidR="001E79AA" w:rsidRPr="00826352">
        <w:rPr>
          <w:rFonts w:ascii="Tahoma" w:hAnsi="Tahoma" w:cs="Tahoma"/>
          <w:color w:val="000000" w:themeColor="text1"/>
          <w:sz w:val="20"/>
          <w:szCs w:val="20"/>
        </w:rPr>
        <w:t xml:space="preserve"> </w:t>
      </w:r>
      <w:r w:rsidR="00826352">
        <w:rPr>
          <w:rFonts w:ascii="Tahoma" w:hAnsi="Tahoma" w:cs="Tahoma"/>
          <w:color w:val="000000" w:themeColor="text1"/>
          <w:sz w:val="20"/>
          <w:szCs w:val="20"/>
        </w:rPr>
        <w:t>en détail</w:t>
      </w:r>
      <w:r>
        <w:rPr>
          <w:rFonts w:ascii="Tahoma" w:hAnsi="Tahoma" w:cs="Tahoma"/>
          <w:color w:val="000000" w:themeColor="text1"/>
          <w:sz w:val="20"/>
          <w:szCs w:val="20"/>
        </w:rPr>
        <w:t xml:space="preserve"> et </w:t>
      </w:r>
      <w:r w:rsidRPr="001B3323">
        <w:rPr>
          <w:rFonts w:ascii="Tahoma" w:hAnsi="Tahoma" w:cs="Tahoma"/>
          <w:color w:val="000000" w:themeColor="text1"/>
          <w:sz w:val="20"/>
          <w:szCs w:val="20"/>
        </w:rPr>
        <w:t>insister sur l’</w:t>
      </w:r>
      <w:r>
        <w:rPr>
          <w:rFonts w:ascii="Tahoma" w:hAnsi="Tahoma" w:cs="Tahoma"/>
          <w:b/>
          <w:color w:val="000000" w:themeColor="text1"/>
          <w:sz w:val="20"/>
          <w:szCs w:val="20"/>
        </w:rPr>
        <w:t>actualité des craintes</w:t>
      </w:r>
      <w:r w:rsidR="00826352">
        <w:rPr>
          <w:rFonts w:ascii="Tahoma" w:hAnsi="Tahoma" w:cs="Tahoma"/>
          <w:b/>
          <w:color w:val="000000" w:themeColor="text1"/>
          <w:sz w:val="20"/>
          <w:szCs w:val="20"/>
        </w:rPr>
        <w:t xml:space="preserve"> de persécution </w:t>
      </w:r>
      <w:r w:rsidR="00826352" w:rsidRPr="00826352">
        <w:rPr>
          <w:rFonts w:ascii="Tahoma" w:hAnsi="Tahoma" w:cs="Tahoma"/>
          <w:color w:val="000000" w:themeColor="text1"/>
          <w:sz w:val="20"/>
          <w:szCs w:val="20"/>
        </w:rPr>
        <w:t>en cas de retour dans votre pays.</w:t>
      </w:r>
    </w:p>
    <w:p w:rsidR="00ED3139" w:rsidRPr="00926AFD" w:rsidRDefault="001E79AA" w:rsidP="00926AFD">
      <w:pPr>
        <w:spacing w:after="0" w:line="240" w:lineRule="auto"/>
        <w:ind w:left="-567" w:right="-567"/>
        <w:jc w:val="both"/>
        <w:rPr>
          <w:rFonts w:ascii="Tahoma" w:hAnsi="Tahoma" w:cs="Tahoma"/>
          <w:b/>
          <w:color w:val="000000" w:themeColor="text1"/>
          <w:sz w:val="20"/>
          <w:szCs w:val="20"/>
        </w:rPr>
      </w:pPr>
      <w:r w:rsidRPr="001E79AA">
        <w:rPr>
          <w:rFonts w:ascii="Tahoma" w:hAnsi="Tahoma" w:cs="Tahoma"/>
          <w:b/>
          <w:noProof/>
          <w:sz w:val="20"/>
          <w:szCs w:val="20"/>
          <w:u w:val="single"/>
          <w:lang w:eastAsia="fr-FR"/>
        </w:rPr>
        <w:t xml:space="preserve"> </w:t>
      </w:r>
    </w:p>
    <w:p w:rsidR="007003D5" w:rsidRDefault="007003D5" w:rsidP="0061577F">
      <w:pPr>
        <w:pStyle w:val="Paragraphedeliste"/>
        <w:spacing w:after="0" w:line="240" w:lineRule="auto"/>
        <w:ind w:left="-567" w:right="-567"/>
        <w:jc w:val="both"/>
        <w:rPr>
          <w:rFonts w:ascii="Tahoma" w:hAnsi="Tahoma" w:cs="Tahoma"/>
          <w:b/>
          <w:color w:val="ED7D31" w:themeColor="accent2"/>
          <w:sz w:val="20"/>
        </w:rPr>
      </w:pPr>
    </w:p>
    <w:p w:rsidR="008746A8" w:rsidRDefault="008746A8" w:rsidP="0061577F">
      <w:pPr>
        <w:pStyle w:val="Paragraphedeliste"/>
        <w:spacing w:after="0" w:line="240" w:lineRule="auto"/>
        <w:ind w:left="-567" w:right="-567"/>
        <w:jc w:val="both"/>
        <w:rPr>
          <w:rFonts w:ascii="Tahoma" w:hAnsi="Tahoma" w:cs="Tahoma"/>
          <w:b/>
          <w:color w:val="ED7D31" w:themeColor="accent2"/>
          <w:sz w:val="20"/>
        </w:rPr>
      </w:pPr>
    </w:p>
    <w:p w:rsidR="00501463" w:rsidRDefault="00501463" w:rsidP="0061577F">
      <w:pPr>
        <w:pStyle w:val="Paragraphedeliste"/>
        <w:spacing w:after="0" w:line="240" w:lineRule="auto"/>
        <w:ind w:left="-567" w:right="-567"/>
        <w:jc w:val="both"/>
        <w:rPr>
          <w:rFonts w:ascii="Tahoma" w:hAnsi="Tahoma" w:cs="Tahoma"/>
          <w:b/>
          <w:color w:val="ED7D31" w:themeColor="accent2"/>
          <w:sz w:val="20"/>
        </w:rPr>
      </w:pPr>
      <w:bookmarkStart w:id="0" w:name="_GoBack"/>
      <w:bookmarkEnd w:id="0"/>
      <w:r w:rsidRPr="00926AFD">
        <w:rPr>
          <w:rFonts w:ascii="Tahoma" w:hAnsi="Tahoma" w:cs="Tahoma"/>
          <w:b/>
          <w:color w:val="ED7D31" w:themeColor="accent2"/>
          <w:sz w:val="20"/>
        </w:rPr>
        <w:t xml:space="preserve">Comment mon dossier est-il instruit ? </w:t>
      </w:r>
    </w:p>
    <w:p w:rsidR="00926AFD" w:rsidRPr="00926AFD" w:rsidRDefault="00926AFD" w:rsidP="0061577F">
      <w:pPr>
        <w:pStyle w:val="Paragraphedeliste"/>
        <w:spacing w:after="0" w:line="240" w:lineRule="auto"/>
        <w:ind w:left="-567" w:right="-567"/>
        <w:jc w:val="both"/>
        <w:rPr>
          <w:rFonts w:ascii="Tahoma" w:hAnsi="Tahoma" w:cs="Tahoma"/>
          <w:b/>
          <w:color w:val="ED7D31" w:themeColor="accent2"/>
          <w:sz w:val="20"/>
        </w:rPr>
      </w:pPr>
    </w:p>
    <w:p w:rsidR="007003D5" w:rsidRDefault="009726FC" w:rsidP="007003D5">
      <w:pPr>
        <w:pStyle w:val="Paragraphedeliste"/>
        <w:spacing w:after="0" w:line="240" w:lineRule="auto"/>
        <w:ind w:left="-567" w:right="-567"/>
        <w:jc w:val="both"/>
        <w:rPr>
          <w:rFonts w:ascii="Tahoma" w:hAnsi="Tahoma" w:cs="Tahoma"/>
          <w:sz w:val="20"/>
          <w:szCs w:val="20"/>
        </w:rPr>
      </w:pPr>
      <w:r w:rsidRPr="009726FC">
        <w:rPr>
          <w:rFonts w:ascii="Tahoma" w:hAnsi="Tahoma" w:cs="Tahoma"/>
          <w:sz w:val="20"/>
          <w:szCs w:val="20"/>
        </w:rPr>
        <w:t xml:space="preserve">Mon dossier de demande d'asile est </w:t>
      </w:r>
      <w:r w:rsidRPr="007444A0">
        <w:rPr>
          <w:rFonts w:ascii="Tahoma" w:hAnsi="Tahoma" w:cs="Tahoma"/>
          <w:b/>
          <w:sz w:val="20"/>
          <w:szCs w:val="20"/>
        </w:rPr>
        <w:t>examiné par l’officier de protection.</w:t>
      </w:r>
      <w:r w:rsidRPr="009726FC">
        <w:rPr>
          <w:rFonts w:ascii="Tahoma" w:hAnsi="Tahoma" w:cs="Tahoma"/>
          <w:sz w:val="20"/>
          <w:szCs w:val="20"/>
        </w:rPr>
        <w:t xml:space="preserve"> Pour prendre sa décision et la rédiger, il va se baser sur mon récit écrit, mes déclarations orales et les pièces jointes au dossier. Il va également prendre en compte les informations dont il dispose concernant la situation de mon pays d’origine. </w:t>
      </w:r>
    </w:p>
    <w:p w:rsidR="007003D5" w:rsidRDefault="007003D5" w:rsidP="007003D5">
      <w:pPr>
        <w:pStyle w:val="Paragraphedeliste"/>
        <w:spacing w:after="0" w:line="240" w:lineRule="auto"/>
        <w:ind w:left="-567" w:right="-567"/>
        <w:jc w:val="both"/>
        <w:rPr>
          <w:rFonts w:ascii="Tahoma" w:hAnsi="Tahoma" w:cs="Tahoma"/>
          <w:sz w:val="20"/>
          <w:szCs w:val="20"/>
        </w:rPr>
      </w:pPr>
    </w:p>
    <w:p w:rsidR="00496F59" w:rsidRPr="007003D5" w:rsidRDefault="002D082A" w:rsidP="007003D5">
      <w:pPr>
        <w:pStyle w:val="Paragraphedeliste"/>
        <w:spacing w:after="0" w:line="240" w:lineRule="auto"/>
        <w:ind w:left="-567" w:right="-567"/>
        <w:jc w:val="both"/>
        <w:rPr>
          <w:rFonts w:ascii="Tahoma" w:hAnsi="Tahoma" w:cs="Tahoma"/>
          <w:b/>
          <w:color w:val="ED7D31" w:themeColor="accent2"/>
          <w:sz w:val="20"/>
          <w:szCs w:val="20"/>
        </w:rPr>
      </w:pPr>
      <w:r w:rsidRPr="007003D5">
        <w:rPr>
          <w:rFonts w:ascii="Tahoma" w:hAnsi="Tahoma" w:cs="Tahoma"/>
          <w:b/>
          <w:color w:val="ED7D31" w:themeColor="accent2"/>
          <w:sz w:val="20"/>
        </w:rPr>
        <w:t xml:space="preserve">Quand vais-je recevoir </w:t>
      </w:r>
      <w:r w:rsidR="00496F59" w:rsidRPr="007003D5">
        <w:rPr>
          <w:rFonts w:ascii="Tahoma" w:hAnsi="Tahoma" w:cs="Tahoma"/>
          <w:b/>
          <w:color w:val="ED7D31" w:themeColor="accent2"/>
          <w:sz w:val="20"/>
        </w:rPr>
        <w:t>la d</w:t>
      </w:r>
      <w:r w:rsidRPr="007003D5">
        <w:rPr>
          <w:rFonts w:ascii="Tahoma" w:hAnsi="Tahoma" w:cs="Tahoma"/>
          <w:b/>
          <w:color w:val="ED7D31" w:themeColor="accent2"/>
          <w:sz w:val="20"/>
        </w:rPr>
        <w:t>écision de l’OFPRA ?</w:t>
      </w:r>
    </w:p>
    <w:p w:rsidR="00926AFD" w:rsidRPr="00926AFD" w:rsidRDefault="00926AFD" w:rsidP="0061577F">
      <w:pPr>
        <w:pStyle w:val="Paragraphedeliste"/>
        <w:spacing w:after="0" w:line="240" w:lineRule="auto"/>
        <w:ind w:left="-567" w:right="-567"/>
        <w:jc w:val="both"/>
        <w:rPr>
          <w:rFonts w:ascii="Tahoma" w:hAnsi="Tahoma" w:cs="Tahoma"/>
          <w:b/>
          <w:color w:val="ED7D31" w:themeColor="accent2"/>
          <w:sz w:val="20"/>
        </w:rPr>
      </w:pPr>
    </w:p>
    <w:p w:rsidR="006861BC" w:rsidRDefault="00827D7A" w:rsidP="009726FC">
      <w:pPr>
        <w:spacing w:after="0" w:line="240" w:lineRule="auto"/>
        <w:ind w:left="-567" w:right="-567"/>
        <w:jc w:val="both"/>
        <w:rPr>
          <w:rFonts w:ascii="Tahoma" w:hAnsi="Tahoma" w:cs="Tahoma"/>
          <w:color w:val="000000" w:themeColor="text1"/>
          <w:sz w:val="20"/>
          <w:szCs w:val="20"/>
        </w:rPr>
      </w:pPr>
      <w:r>
        <w:rPr>
          <w:rFonts w:ascii="Tahoma" w:hAnsi="Tahoma" w:cs="Tahoma"/>
          <w:color w:val="000000" w:themeColor="text1"/>
          <w:sz w:val="20"/>
          <w:szCs w:val="20"/>
        </w:rPr>
        <w:t>Si</w:t>
      </w:r>
      <w:r w:rsidR="005063B3" w:rsidRPr="009726FC">
        <w:rPr>
          <w:rFonts w:ascii="Tahoma" w:hAnsi="Tahoma" w:cs="Tahoma"/>
          <w:color w:val="000000" w:themeColor="text1"/>
          <w:sz w:val="20"/>
          <w:szCs w:val="20"/>
        </w:rPr>
        <w:t xml:space="preserve"> vous n’avez pas obtenu de réponse après un délai de 6 mois, l’OFPRA a l’obligation</w:t>
      </w:r>
      <w:r>
        <w:rPr>
          <w:rFonts w:ascii="Tahoma" w:hAnsi="Tahoma" w:cs="Tahoma"/>
          <w:color w:val="000000" w:themeColor="text1"/>
          <w:sz w:val="20"/>
          <w:szCs w:val="20"/>
        </w:rPr>
        <w:t xml:space="preserve"> de vous en informer</w:t>
      </w:r>
      <w:r w:rsidR="005063B3" w:rsidRPr="009726FC">
        <w:rPr>
          <w:rFonts w:ascii="Tahoma" w:hAnsi="Tahoma" w:cs="Tahoma"/>
          <w:color w:val="000000" w:themeColor="text1"/>
          <w:sz w:val="20"/>
          <w:szCs w:val="20"/>
        </w:rPr>
        <w:t xml:space="preserve">. </w:t>
      </w:r>
    </w:p>
    <w:p w:rsidR="006858EE" w:rsidRDefault="006858EE" w:rsidP="009726FC">
      <w:pPr>
        <w:spacing w:after="0" w:line="240" w:lineRule="auto"/>
        <w:ind w:left="-567" w:right="-567"/>
        <w:jc w:val="both"/>
        <w:rPr>
          <w:rFonts w:ascii="Tahoma" w:hAnsi="Tahoma" w:cs="Tahoma"/>
          <w:color w:val="000000" w:themeColor="text1"/>
          <w:sz w:val="20"/>
          <w:szCs w:val="20"/>
        </w:rPr>
      </w:pPr>
      <w:r>
        <w:rPr>
          <w:rFonts w:ascii="Tahoma" w:hAnsi="Tahoma" w:cs="Tahoma"/>
          <w:color w:val="000000" w:themeColor="text1"/>
          <w:sz w:val="20"/>
          <w:szCs w:val="20"/>
        </w:rPr>
        <w:t>La décision vous sera communiquée par courrier LRAR.</w:t>
      </w:r>
    </w:p>
    <w:p w:rsidR="00BC07F3" w:rsidRDefault="00BC07F3" w:rsidP="009726FC">
      <w:pPr>
        <w:spacing w:after="0" w:line="240" w:lineRule="auto"/>
        <w:ind w:left="-567" w:right="-567"/>
        <w:jc w:val="both"/>
        <w:rPr>
          <w:rFonts w:ascii="Tahoma" w:hAnsi="Tahoma" w:cs="Tahoma"/>
          <w:color w:val="000000" w:themeColor="text1"/>
          <w:sz w:val="20"/>
          <w:szCs w:val="20"/>
        </w:rPr>
      </w:pPr>
    </w:p>
    <w:p w:rsidR="00BC07F3" w:rsidRDefault="00BC07F3" w:rsidP="009726FC">
      <w:pPr>
        <w:spacing w:after="0" w:line="240" w:lineRule="auto"/>
        <w:ind w:left="-567" w:right="-567"/>
        <w:jc w:val="both"/>
        <w:rPr>
          <w:rFonts w:ascii="Tahoma" w:hAnsi="Tahoma" w:cs="Tahoma"/>
          <w:color w:val="000000" w:themeColor="text1"/>
          <w:sz w:val="20"/>
          <w:szCs w:val="20"/>
        </w:rPr>
      </w:pPr>
      <w:r w:rsidRPr="00BC07F3">
        <w:rPr>
          <w:rFonts w:ascii="Tahoma" w:hAnsi="Tahoma" w:cs="Tahoma"/>
          <w:b/>
          <w:color w:val="000000" w:themeColor="text1"/>
          <w:sz w:val="20"/>
          <w:szCs w:val="20"/>
        </w:rPr>
        <w:t>A noter</w:t>
      </w:r>
      <w:r>
        <w:rPr>
          <w:rFonts w:ascii="Tahoma" w:hAnsi="Tahoma" w:cs="Tahoma"/>
          <w:color w:val="000000" w:themeColor="text1"/>
          <w:sz w:val="20"/>
          <w:szCs w:val="20"/>
        </w:rPr>
        <w:t xml:space="preserve"> : courant 2019, la décision de l’OFPRA sera transmise via un portail électronique. Cette décision sera réputée notifiée dès la première consultation ou quinze jours après sa mise en ligne si la personne ne consulte pas le portail. </w:t>
      </w:r>
    </w:p>
    <w:p w:rsidR="00827D7A" w:rsidRDefault="00827D7A" w:rsidP="009726FC">
      <w:pPr>
        <w:spacing w:after="0" w:line="240" w:lineRule="auto"/>
        <w:ind w:left="-567" w:right="-567"/>
        <w:jc w:val="both"/>
        <w:rPr>
          <w:rFonts w:ascii="Tahoma" w:hAnsi="Tahoma" w:cs="Tahoma"/>
          <w:color w:val="000000" w:themeColor="text1"/>
          <w:sz w:val="20"/>
          <w:szCs w:val="20"/>
        </w:rPr>
      </w:pPr>
    </w:p>
    <w:p w:rsidR="007003D5" w:rsidRDefault="007003D5" w:rsidP="0061577F">
      <w:pPr>
        <w:spacing w:after="0" w:line="240" w:lineRule="auto"/>
        <w:ind w:left="-567" w:right="-567"/>
        <w:jc w:val="both"/>
        <w:rPr>
          <w:rFonts w:ascii="Tahoma" w:hAnsi="Tahoma" w:cs="Tahoma"/>
          <w:b/>
          <w:color w:val="ED7D31" w:themeColor="accent2"/>
          <w:sz w:val="20"/>
        </w:rPr>
      </w:pPr>
    </w:p>
    <w:p w:rsidR="00827D7A" w:rsidRPr="00926AFD" w:rsidRDefault="00827D7A" w:rsidP="0061577F">
      <w:pPr>
        <w:spacing w:after="0" w:line="240" w:lineRule="auto"/>
        <w:ind w:left="-567" w:right="-567"/>
        <w:jc w:val="both"/>
        <w:rPr>
          <w:rFonts w:ascii="Tahoma" w:hAnsi="Tahoma" w:cs="Tahoma"/>
          <w:b/>
          <w:color w:val="ED7D31" w:themeColor="accent2"/>
          <w:sz w:val="20"/>
        </w:rPr>
      </w:pPr>
      <w:r w:rsidRPr="00926AFD">
        <w:rPr>
          <w:rFonts w:ascii="Tahoma" w:hAnsi="Tahoma" w:cs="Tahoma"/>
          <w:b/>
          <w:color w:val="ED7D31" w:themeColor="accent2"/>
          <w:sz w:val="20"/>
        </w:rPr>
        <w:t>Quelle décision peut prendre l’OFPRA ?</w:t>
      </w:r>
    </w:p>
    <w:p w:rsidR="00926AFD" w:rsidRDefault="00926AFD" w:rsidP="009726FC">
      <w:pPr>
        <w:spacing w:after="0" w:line="240" w:lineRule="auto"/>
        <w:ind w:left="-567" w:right="-567"/>
        <w:jc w:val="both"/>
        <w:rPr>
          <w:rFonts w:ascii="Tahoma" w:hAnsi="Tahoma" w:cs="Tahoma"/>
          <w:color w:val="000000" w:themeColor="text1"/>
          <w:sz w:val="20"/>
          <w:szCs w:val="20"/>
        </w:rPr>
      </w:pPr>
    </w:p>
    <w:p w:rsidR="006861BC" w:rsidRPr="009726FC" w:rsidRDefault="00AF7736" w:rsidP="009726FC">
      <w:pPr>
        <w:spacing w:after="0" w:line="240" w:lineRule="auto"/>
        <w:ind w:left="-567" w:right="-567"/>
        <w:jc w:val="both"/>
        <w:rPr>
          <w:rFonts w:ascii="Tahoma" w:hAnsi="Tahoma" w:cs="Tahoma"/>
          <w:b/>
          <w:color w:val="000000" w:themeColor="text1"/>
          <w:sz w:val="20"/>
          <w:szCs w:val="20"/>
        </w:rPr>
      </w:pPr>
      <w:r w:rsidRPr="009726FC">
        <w:rPr>
          <w:rFonts w:ascii="Tahoma" w:hAnsi="Tahoma" w:cs="Tahoma"/>
          <w:color w:val="000000" w:themeColor="text1"/>
          <w:sz w:val="20"/>
          <w:szCs w:val="20"/>
        </w:rPr>
        <w:t xml:space="preserve">L’OFPRA peut décider : </w:t>
      </w:r>
    </w:p>
    <w:p w:rsidR="0059043D" w:rsidRPr="0059043D" w:rsidRDefault="007444A0" w:rsidP="0059043D">
      <w:pPr>
        <w:pStyle w:val="Paragraphedeliste"/>
        <w:numPr>
          <w:ilvl w:val="0"/>
          <w:numId w:val="17"/>
        </w:numPr>
        <w:spacing w:after="0" w:line="240" w:lineRule="auto"/>
        <w:ind w:right="-567"/>
        <w:jc w:val="both"/>
        <w:rPr>
          <w:rFonts w:ascii="Tahoma" w:hAnsi="Tahoma" w:cs="Tahoma"/>
          <w:b/>
          <w:color w:val="000000" w:themeColor="text1"/>
          <w:sz w:val="20"/>
          <w:szCs w:val="20"/>
        </w:rPr>
      </w:pPr>
      <w:r>
        <w:rPr>
          <w:rFonts w:ascii="Tahoma" w:hAnsi="Tahoma" w:cs="Tahoma"/>
          <w:color w:val="000000" w:themeColor="text1"/>
          <w:sz w:val="20"/>
          <w:szCs w:val="20"/>
        </w:rPr>
        <w:t>D</w:t>
      </w:r>
      <w:r w:rsidR="00AF7736" w:rsidRPr="009726FC">
        <w:rPr>
          <w:rFonts w:ascii="Tahoma" w:hAnsi="Tahoma" w:cs="Tahoma"/>
          <w:color w:val="000000" w:themeColor="text1"/>
          <w:sz w:val="20"/>
          <w:szCs w:val="20"/>
        </w:rPr>
        <w:t xml:space="preserve">e vous accorder le </w:t>
      </w:r>
      <w:r w:rsidR="00AF7736" w:rsidRPr="009726FC">
        <w:rPr>
          <w:rFonts w:ascii="Tahoma" w:hAnsi="Tahoma" w:cs="Tahoma"/>
          <w:b/>
          <w:color w:val="000000" w:themeColor="text1"/>
          <w:sz w:val="20"/>
          <w:szCs w:val="20"/>
        </w:rPr>
        <w:t>statut de réfugié</w:t>
      </w:r>
      <w:r w:rsidR="006858EE">
        <w:rPr>
          <w:rFonts w:ascii="Tahoma" w:hAnsi="Tahoma" w:cs="Tahoma"/>
          <w:color w:val="000000" w:themeColor="text1"/>
          <w:sz w:val="20"/>
          <w:szCs w:val="20"/>
        </w:rPr>
        <w:t xml:space="preserve"> </w:t>
      </w:r>
      <w:r>
        <w:rPr>
          <w:rFonts w:ascii="Tahoma" w:hAnsi="Tahoma" w:cs="Tahoma"/>
          <w:color w:val="000000" w:themeColor="text1"/>
          <w:sz w:val="20"/>
          <w:szCs w:val="20"/>
        </w:rPr>
        <w:t xml:space="preserve">(carte de résident </w:t>
      </w:r>
      <w:r w:rsidR="006858EE">
        <w:rPr>
          <w:rFonts w:ascii="Tahoma" w:hAnsi="Tahoma" w:cs="Tahoma"/>
          <w:color w:val="000000" w:themeColor="text1"/>
          <w:sz w:val="20"/>
          <w:szCs w:val="20"/>
        </w:rPr>
        <w:t>valable 10 ans</w:t>
      </w:r>
      <w:r>
        <w:rPr>
          <w:rFonts w:ascii="Tahoma" w:hAnsi="Tahoma" w:cs="Tahoma"/>
          <w:color w:val="000000" w:themeColor="text1"/>
          <w:sz w:val="20"/>
          <w:szCs w:val="20"/>
        </w:rPr>
        <w:t>)</w:t>
      </w:r>
      <w:r w:rsidR="006858EE">
        <w:rPr>
          <w:rFonts w:ascii="Tahoma" w:hAnsi="Tahoma" w:cs="Tahoma"/>
          <w:color w:val="000000" w:themeColor="text1"/>
          <w:sz w:val="20"/>
          <w:szCs w:val="20"/>
        </w:rPr>
        <w:t>.</w:t>
      </w:r>
    </w:p>
    <w:p w:rsidR="0059043D" w:rsidRPr="0059043D" w:rsidRDefault="007444A0" w:rsidP="0059043D">
      <w:pPr>
        <w:pStyle w:val="Paragraphedeliste"/>
        <w:numPr>
          <w:ilvl w:val="0"/>
          <w:numId w:val="17"/>
        </w:numPr>
        <w:spacing w:after="0" w:line="240" w:lineRule="auto"/>
        <w:ind w:right="-567"/>
        <w:jc w:val="both"/>
        <w:rPr>
          <w:rFonts w:ascii="Tahoma" w:hAnsi="Tahoma" w:cs="Tahoma"/>
          <w:b/>
          <w:color w:val="000000" w:themeColor="text1"/>
          <w:sz w:val="20"/>
          <w:szCs w:val="20"/>
        </w:rPr>
      </w:pPr>
      <w:r w:rsidRPr="0059043D">
        <w:rPr>
          <w:rFonts w:ascii="Tahoma" w:hAnsi="Tahoma" w:cs="Tahoma"/>
          <w:color w:val="000000" w:themeColor="text1"/>
          <w:sz w:val="20"/>
          <w:szCs w:val="20"/>
        </w:rPr>
        <w:t>D</w:t>
      </w:r>
      <w:r w:rsidR="006858EE" w:rsidRPr="0059043D">
        <w:rPr>
          <w:rFonts w:ascii="Tahoma" w:hAnsi="Tahoma" w:cs="Tahoma"/>
          <w:color w:val="000000" w:themeColor="text1"/>
          <w:sz w:val="20"/>
          <w:szCs w:val="20"/>
        </w:rPr>
        <w:t>e vous accorder le bénéfice de la</w:t>
      </w:r>
      <w:r w:rsidR="00AF7736" w:rsidRPr="0059043D">
        <w:rPr>
          <w:rFonts w:ascii="Tahoma" w:hAnsi="Tahoma" w:cs="Tahoma"/>
          <w:color w:val="000000" w:themeColor="text1"/>
          <w:sz w:val="20"/>
          <w:szCs w:val="20"/>
        </w:rPr>
        <w:t xml:space="preserve"> </w:t>
      </w:r>
      <w:r w:rsidR="00AF7736" w:rsidRPr="0059043D">
        <w:rPr>
          <w:rFonts w:ascii="Tahoma" w:hAnsi="Tahoma" w:cs="Tahoma"/>
          <w:b/>
          <w:color w:val="000000" w:themeColor="text1"/>
          <w:sz w:val="20"/>
          <w:szCs w:val="20"/>
        </w:rPr>
        <w:t>protection subsidiaire</w:t>
      </w:r>
      <w:r w:rsidRPr="0059043D">
        <w:rPr>
          <w:rFonts w:ascii="Tahoma" w:hAnsi="Tahoma" w:cs="Tahoma"/>
          <w:b/>
          <w:color w:val="000000" w:themeColor="text1"/>
          <w:sz w:val="20"/>
          <w:szCs w:val="20"/>
        </w:rPr>
        <w:t xml:space="preserve"> </w:t>
      </w:r>
      <w:r w:rsidRPr="0059043D">
        <w:rPr>
          <w:rFonts w:ascii="Tahoma" w:hAnsi="Tahoma" w:cs="Tahoma"/>
          <w:color w:val="000000" w:themeColor="text1"/>
          <w:sz w:val="20"/>
          <w:szCs w:val="20"/>
        </w:rPr>
        <w:t>(carte pluriannuelle</w:t>
      </w:r>
      <w:r w:rsidRPr="0059043D">
        <w:rPr>
          <w:rFonts w:ascii="Tahoma" w:hAnsi="Tahoma" w:cs="Tahoma"/>
          <w:b/>
          <w:color w:val="000000" w:themeColor="text1"/>
          <w:sz w:val="20"/>
          <w:szCs w:val="20"/>
        </w:rPr>
        <w:t xml:space="preserve"> </w:t>
      </w:r>
      <w:r w:rsidR="00731F4A" w:rsidRPr="0059043D">
        <w:rPr>
          <w:rFonts w:ascii="Tahoma" w:hAnsi="Tahoma" w:cs="Tahoma"/>
          <w:color w:val="000000" w:themeColor="text1"/>
          <w:sz w:val="20"/>
          <w:szCs w:val="20"/>
        </w:rPr>
        <w:t>v</w:t>
      </w:r>
      <w:r w:rsidR="00AF7736" w:rsidRPr="0059043D">
        <w:rPr>
          <w:rFonts w:ascii="Tahoma" w:hAnsi="Tahoma" w:cs="Tahoma"/>
          <w:color w:val="000000" w:themeColor="text1"/>
          <w:sz w:val="20"/>
          <w:szCs w:val="20"/>
        </w:rPr>
        <w:t xml:space="preserve">alable </w:t>
      </w:r>
      <w:r w:rsidRPr="0059043D">
        <w:rPr>
          <w:rFonts w:ascii="Tahoma" w:hAnsi="Tahoma" w:cs="Tahoma"/>
          <w:color w:val="000000" w:themeColor="text1"/>
          <w:sz w:val="20"/>
          <w:szCs w:val="20"/>
        </w:rPr>
        <w:t>4 ans)</w:t>
      </w:r>
    </w:p>
    <w:p w:rsidR="00AF7736" w:rsidRPr="0059043D" w:rsidRDefault="007444A0" w:rsidP="0059043D">
      <w:pPr>
        <w:pStyle w:val="Paragraphedeliste"/>
        <w:numPr>
          <w:ilvl w:val="0"/>
          <w:numId w:val="17"/>
        </w:numPr>
        <w:spacing w:after="0" w:line="240" w:lineRule="auto"/>
        <w:ind w:right="-567"/>
        <w:jc w:val="both"/>
        <w:rPr>
          <w:rFonts w:ascii="Tahoma" w:hAnsi="Tahoma" w:cs="Tahoma"/>
          <w:b/>
          <w:color w:val="000000" w:themeColor="text1"/>
          <w:sz w:val="20"/>
          <w:szCs w:val="20"/>
        </w:rPr>
      </w:pPr>
      <w:r w:rsidRPr="0059043D">
        <w:rPr>
          <w:rFonts w:ascii="Tahoma" w:hAnsi="Tahoma" w:cs="Tahoma"/>
          <w:color w:val="000000" w:themeColor="text1"/>
          <w:sz w:val="20"/>
          <w:szCs w:val="20"/>
        </w:rPr>
        <w:t>D</w:t>
      </w:r>
      <w:r w:rsidR="006858EE" w:rsidRPr="0059043D">
        <w:rPr>
          <w:rFonts w:ascii="Tahoma" w:hAnsi="Tahoma" w:cs="Tahoma"/>
          <w:color w:val="000000" w:themeColor="text1"/>
          <w:sz w:val="20"/>
          <w:szCs w:val="20"/>
        </w:rPr>
        <w:t xml:space="preserve">e vous </w:t>
      </w:r>
      <w:r w:rsidR="006858EE" w:rsidRPr="0059043D">
        <w:rPr>
          <w:rFonts w:ascii="Tahoma" w:hAnsi="Tahoma" w:cs="Tahoma"/>
          <w:b/>
          <w:color w:val="000000" w:themeColor="text1"/>
          <w:sz w:val="20"/>
          <w:szCs w:val="20"/>
        </w:rPr>
        <w:t>refuser les deux formes de protection</w:t>
      </w:r>
      <w:r w:rsidR="006858EE" w:rsidRPr="0059043D">
        <w:rPr>
          <w:rFonts w:ascii="Tahoma" w:hAnsi="Tahoma" w:cs="Tahoma"/>
          <w:color w:val="000000" w:themeColor="text1"/>
          <w:sz w:val="20"/>
          <w:szCs w:val="20"/>
        </w:rPr>
        <w:t>. Cette décision doit être motivée en faits et en droits.</w:t>
      </w:r>
    </w:p>
    <w:p w:rsidR="006858EE" w:rsidRPr="009726FC" w:rsidRDefault="006858EE" w:rsidP="006858EE">
      <w:pPr>
        <w:pStyle w:val="Paragraphedeliste"/>
        <w:spacing w:after="0" w:line="240" w:lineRule="auto"/>
        <w:ind w:left="-567" w:right="-567"/>
        <w:jc w:val="both"/>
        <w:rPr>
          <w:rFonts w:ascii="Tahoma" w:hAnsi="Tahoma" w:cs="Tahoma"/>
          <w:color w:val="000000" w:themeColor="text1"/>
          <w:sz w:val="20"/>
          <w:szCs w:val="20"/>
        </w:rPr>
      </w:pPr>
    </w:p>
    <w:p w:rsidR="005063B3" w:rsidRDefault="00AF7736" w:rsidP="00121D82">
      <w:pPr>
        <w:spacing w:after="0" w:line="240" w:lineRule="auto"/>
        <w:ind w:left="-567" w:right="-567"/>
        <w:jc w:val="both"/>
        <w:rPr>
          <w:rFonts w:ascii="Tahoma" w:hAnsi="Tahoma" w:cs="Tahoma"/>
          <w:i/>
          <w:color w:val="000000" w:themeColor="text1"/>
          <w:sz w:val="20"/>
          <w:szCs w:val="20"/>
        </w:rPr>
      </w:pPr>
      <w:r w:rsidRPr="009726FC">
        <w:rPr>
          <w:rFonts w:ascii="Tahoma" w:hAnsi="Tahoma" w:cs="Tahoma"/>
          <w:color w:val="000000" w:themeColor="text1"/>
          <w:sz w:val="20"/>
          <w:szCs w:val="20"/>
        </w:rPr>
        <w:t xml:space="preserve">Vous pouvez contester cette décision devant la </w:t>
      </w:r>
      <w:r w:rsidRPr="009726FC">
        <w:rPr>
          <w:rFonts w:ascii="Tahoma" w:hAnsi="Tahoma" w:cs="Tahoma"/>
          <w:b/>
          <w:color w:val="000000" w:themeColor="text1"/>
          <w:sz w:val="20"/>
          <w:szCs w:val="20"/>
        </w:rPr>
        <w:t>Cour Nationale du Droit d’Asile</w:t>
      </w:r>
      <w:r w:rsidRPr="009726FC">
        <w:rPr>
          <w:rFonts w:ascii="Tahoma" w:hAnsi="Tahoma" w:cs="Tahoma"/>
          <w:color w:val="000000" w:themeColor="text1"/>
          <w:sz w:val="20"/>
          <w:szCs w:val="20"/>
        </w:rPr>
        <w:t xml:space="preserve"> (CNDA) dans un délai d’</w:t>
      </w:r>
      <w:r w:rsidRPr="009726FC">
        <w:rPr>
          <w:rFonts w:ascii="Tahoma" w:hAnsi="Tahoma" w:cs="Tahoma"/>
          <w:b/>
          <w:color w:val="000000" w:themeColor="text1"/>
          <w:sz w:val="20"/>
          <w:szCs w:val="20"/>
        </w:rPr>
        <w:t>un mois</w:t>
      </w:r>
      <w:r w:rsidR="006858EE">
        <w:rPr>
          <w:rFonts w:ascii="Tahoma" w:hAnsi="Tahoma" w:cs="Tahoma"/>
          <w:b/>
          <w:color w:val="000000" w:themeColor="text1"/>
          <w:sz w:val="20"/>
          <w:szCs w:val="20"/>
        </w:rPr>
        <w:t xml:space="preserve"> à compter de la notification</w:t>
      </w:r>
      <w:r w:rsidR="00946EF5">
        <w:rPr>
          <w:rFonts w:ascii="Tahoma" w:hAnsi="Tahoma" w:cs="Tahoma"/>
          <w:color w:val="000000" w:themeColor="text1"/>
          <w:sz w:val="20"/>
          <w:szCs w:val="20"/>
        </w:rPr>
        <w:t xml:space="preserve"> </w:t>
      </w:r>
      <w:r w:rsidR="005063B3" w:rsidRPr="009726FC">
        <w:rPr>
          <w:rFonts w:ascii="Tahoma" w:hAnsi="Tahoma" w:cs="Tahoma"/>
          <w:i/>
          <w:color w:val="000000" w:themeColor="text1"/>
          <w:sz w:val="20"/>
          <w:szCs w:val="20"/>
        </w:rPr>
        <w:t>(</w:t>
      </w:r>
      <w:r w:rsidR="006861BC" w:rsidRPr="009726FC">
        <w:rPr>
          <w:rFonts w:ascii="Tahoma" w:hAnsi="Tahoma" w:cs="Tahoma"/>
          <w:i/>
          <w:color w:val="000000" w:themeColor="text1"/>
          <w:sz w:val="20"/>
          <w:szCs w:val="20"/>
        </w:rPr>
        <w:t>V</w:t>
      </w:r>
      <w:r w:rsidR="005063B3" w:rsidRPr="009726FC">
        <w:rPr>
          <w:rFonts w:ascii="Tahoma" w:hAnsi="Tahoma" w:cs="Tahoma"/>
          <w:i/>
          <w:color w:val="000000" w:themeColor="text1"/>
          <w:sz w:val="20"/>
          <w:szCs w:val="20"/>
        </w:rPr>
        <w:t>oir fiche réflexe CNDA)</w:t>
      </w:r>
      <w:r w:rsidR="00946EF5">
        <w:rPr>
          <w:rFonts w:ascii="Tahoma" w:hAnsi="Tahoma" w:cs="Tahoma"/>
          <w:i/>
          <w:color w:val="000000" w:themeColor="text1"/>
          <w:sz w:val="20"/>
          <w:szCs w:val="20"/>
        </w:rPr>
        <w:t>.</w:t>
      </w:r>
    </w:p>
    <w:p w:rsidR="0059043D" w:rsidRDefault="0059043D" w:rsidP="00121D82">
      <w:pPr>
        <w:spacing w:after="0" w:line="240" w:lineRule="auto"/>
        <w:ind w:left="-567" w:right="-567"/>
        <w:jc w:val="both"/>
        <w:rPr>
          <w:rFonts w:ascii="Tahoma" w:hAnsi="Tahoma" w:cs="Tahoma"/>
          <w:i/>
          <w:color w:val="000000" w:themeColor="text1"/>
          <w:sz w:val="20"/>
          <w:szCs w:val="20"/>
        </w:rPr>
      </w:pPr>
    </w:p>
    <w:p w:rsidR="0059043D" w:rsidRDefault="0059043D" w:rsidP="00121D82">
      <w:pPr>
        <w:spacing w:after="0" w:line="240" w:lineRule="auto"/>
        <w:ind w:left="-567" w:right="-567"/>
        <w:jc w:val="both"/>
        <w:rPr>
          <w:rFonts w:ascii="Tahoma" w:hAnsi="Tahoma" w:cs="Tahoma"/>
          <w:i/>
          <w:color w:val="000000" w:themeColor="text1"/>
          <w:sz w:val="20"/>
          <w:szCs w:val="20"/>
        </w:rPr>
      </w:pPr>
    </w:p>
    <w:p w:rsidR="00780E74" w:rsidRPr="00BC07F3" w:rsidRDefault="00EA795F" w:rsidP="0061577F">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b/>
          <w:color w:val="ED7D31" w:themeColor="accent2"/>
        </w:rPr>
      </w:pPr>
      <w:r w:rsidRPr="00BC07F3">
        <w:rPr>
          <w:rFonts w:ascii="Tahoma" w:hAnsi="Tahoma" w:cs="Tahoma"/>
          <w:b/>
          <w:color w:val="ED7D31" w:themeColor="accent2"/>
        </w:rPr>
        <w:t>Qui contacter ?</w:t>
      </w:r>
      <w:r w:rsidR="007323AD" w:rsidRPr="00BC07F3">
        <w:rPr>
          <w:rFonts w:ascii="Tahoma" w:hAnsi="Tahoma" w:cs="Tahoma"/>
          <w:b/>
          <w:color w:val="ED7D31" w:themeColor="accent2"/>
        </w:rPr>
        <w:t xml:space="preserve"> </w:t>
      </w:r>
    </w:p>
    <w:p w:rsidR="00BC07F3" w:rsidRPr="00926AFD" w:rsidRDefault="00BC07F3" w:rsidP="0061577F">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b/>
          <w:color w:val="ED7D31" w:themeColor="accent2"/>
          <w:sz w:val="20"/>
        </w:rPr>
      </w:pPr>
    </w:p>
    <w:p w:rsidR="00BC07F3" w:rsidRDefault="00780E74" w:rsidP="00BC07F3">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Style w:val="Lienhypertexte"/>
          <w:rFonts w:ascii="Tahoma" w:hAnsi="Tahoma" w:cs="Tahoma"/>
          <w:sz w:val="20"/>
          <w:szCs w:val="20"/>
        </w:rPr>
      </w:pPr>
      <w:r w:rsidRPr="008A179B">
        <w:rPr>
          <w:rFonts w:ascii="Arial" w:hAnsi="Arial" w:cs="Arial"/>
          <w:color w:val="ED7D31" w:themeColor="accent2"/>
          <w:sz w:val="20"/>
          <w:szCs w:val="20"/>
        </w:rPr>
        <w:t>►</w:t>
      </w:r>
      <w:r w:rsidR="0059043D">
        <w:rPr>
          <w:rFonts w:ascii="Arial" w:hAnsi="Arial" w:cs="Arial"/>
          <w:color w:val="ED7D31" w:themeColor="accent2"/>
          <w:sz w:val="20"/>
          <w:szCs w:val="20"/>
        </w:rPr>
        <w:t xml:space="preserve"> </w:t>
      </w:r>
      <w:r w:rsidR="00BC07F3">
        <w:rPr>
          <w:rFonts w:ascii="Tahoma" w:hAnsi="Tahoma" w:cs="Tahoma"/>
          <w:b/>
          <w:color w:val="000000" w:themeColor="text1"/>
          <w:sz w:val="20"/>
          <w:szCs w:val="20"/>
        </w:rPr>
        <w:t xml:space="preserve">L’Office Français de Protection des Réfugiés et Apatrides (OFPRA) : </w:t>
      </w:r>
      <w:r w:rsidR="004A77C6" w:rsidRPr="008A179B">
        <w:rPr>
          <w:rFonts w:ascii="Tahoma" w:hAnsi="Tahoma" w:cs="Tahoma"/>
          <w:color w:val="000000" w:themeColor="text1"/>
          <w:sz w:val="20"/>
          <w:szCs w:val="20"/>
        </w:rPr>
        <w:t>201 rue Ca</w:t>
      </w:r>
      <w:r w:rsidR="00BC07F3">
        <w:rPr>
          <w:rFonts w:ascii="Tahoma" w:hAnsi="Tahoma" w:cs="Tahoma"/>
          <w:color w:val="000000" w:themeColor="text1"/>
          <w:sz w:val="20"/>
          <w:szCs w:val="20"/>
        </w:rPr>
        <w:t xml:space="preserve">rnot 94120 Fontenay-sous-Bois - </w:t>
      </w:r>
      <w:hyperlink r:id="rId9" w:history="1">
        <w:r w:rsidR="00BC07F3" w:rsidRPr="008A179B">
          <w:rPr>
            <w:rStyle w:val="Lienhypertexte"/>
            <w:rFonts w:ascii="Tahoma" w:hAnsi="Tahoma" w:cs="Tahoma"/>
            <w:sz w:val="20"/>
            <w:szCs w:val="20"/>
          </w:rPr>
          <w:t>https://www.ofpra.gouv.fr</w:t>
        </w:r>
      </w:hyperlink>
    </w:p>
    <w:p w:rsidR="008A179B" w:rsidRDefault="00BC07F3" w:rsidP="00BC07F3">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color w:val="000000" w:themeColor="text1"/>
          <w:sz w:val="20"/>
          <w:szCs w:val="20"/>
        </w:rPr>
      </w:pPr>
      <w:r>
        <w:rPr>
          <w:rFonts w:ascii="Tahoma" w:hAnsi="Tahoma" w:cs="Tahoma"/>
          <w:color w:val="000000" w:themeColor="text1"/>
          <w:sz w:val="20"/>
          <w:szCs w:val="20"/>
        </w:rPr>
        <w:t xml:space="preserve">Tél : </w:t>
      </w:r>
      <w:r w:rsidR="004A77C6" w:rsidRPr="008A179B">
        <w:rPr>
          <w:rFonts w:ascii="Tahoma" w:hAnsi="Tahoma" w:cs="Tahoma"/>
          <w:color w:val="000000" w:themeColor="text1"/>
          <w:sz w:val="20"/>
          <w:szCs w:val="20"/>
        </w:rPr>
        <w:t>01.58.68.10.10</w:t>
      </w:r>
      <w:r>
        <w:rPr>
          <w:rFonts w:ascii="Tahoma" w:hAnsi="Tahoma" w:cs="Tahoma"/>
          <w:color w:val="000000" w:themeColor="text1"/>
          <w:sz w:val="20"/>
          <w:szCs w:val="20"/>
        </w:rPr>
        <w:t xml:space="preserve"> </w:t>
      </w:r>
    </w:p>
    <w:p w:rsidR="00BC07F3" w:rsidRPr="00BC07F3" w:rsidRDefault="00BC07F3" w:rsidP="00BC07F3">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color w:val="0563C1" w:themeColor="hyperlink"/>
          <w:sz w:val="20"/>
          <w:szCs w:val="20"/>
          <w:u w:val="single"/>
        </w:rPr>
      </w:pPr>
    </w:p>
    <w:p w:rsidR="0059043D" w:rsidRDefault="00780E74" w:rsidP="0059043D">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sz w:val="20"/>
          <w:szCs w:val="20"/>
        </w:rPr>
      </w:pPr>
      <w:r w:rsidRPr="008A179B">
        <w:rPr>
          <w:rFonts w:ascii="Arial" w:hAnsi="Arial" w:cs="Arial"/>
          <w:color w:val="ED7D31" w:themeColor="accent2"/>
          <w:sz w:val="20"/>
          <w:szCs w:val="20"/>
        </w:rPr>
        <w:t>►</w:t>
      </w:r>
      <w:r w:rsidR="004A77C6" w:rsidRPr="008A179B">
        <w:rPr>
          <w:rFonts w:ascii="Tahoma" w:hAnsi="Tahoma" w:cs="Tahoma"/>
          <w:color w:val="ED7D31" w:themeColor="accent2"/>
          <w:sz w:val="20"/>
          <w:szCs w:val="20"/>
        </w:rPr>
        <w:t xml:space="preserve"> </w:t>
      </w:r>
      <w:r w:rsidR="00B0372B" w:rsidRPr="00B0372B">
        <w:rPr>
          <w:rFonts w:ascii="Tahoma" w:hAnsi="Tahoma" w:cs="Tahoma"/>
          <w:b/>
          <w:sz w:val="20"/>
          <w:szCs w:val="20"/>
        </w:rPr>
        <w:t xml:space="preserve">La </w:t>
      </w:r>
      <w:proofErr w:type="spellStart"/>
      <w:r w:rsidR="00B0372B" w:rsidRPr="00B0372B">
        <w:rPr>
          <w:rFonts w:ascii="Tahoma" w:hAnsi="Tahoma" w:cs="Tahoma"/>
          <w:b/>
          <w:sz w:val="20"/>
          <w:szCs w:val="20"/>
        </w:rPr>
        <w:t>Cimade</w:t>
      </w:r>
      <w:proofErr w:type="spellEnd"/>
      <w:r w:rsidR="00B0372B" w:rsidRPr="00B0372B">
        <w:rPr>
          <w:rFonts w:ascii="Tahoma" w:hAnsi="Tahoma" w:cs="Tahoma"/>
          <w:sz w:val="20"/>
          <w:szCs w:val="20"/>
        </w:rPr>
        <w:t xml:space="preserve"> </w:t>
      </w:r>
      <w:r w:rsidR="00B0372B" w:rsidRPr="00BC07F3">
        <w:rPr>
          <w:rFonts w:ascii="Tahoma" w:hAnsi="Tahoma" w:cs="Tahoma"/>
          <w:b/>
          <w:sz w:val="20"/>
          <w:szCs w:val="20"/>
        </w:rPr>
        <w:t>p</w:t>
      </w:r>
      <w:r w:rsidR="008A179B" w:rsidRPr="00BC07F3">
        <w:rPr>
          <w:rFonts w:ascii="Tahoma" w:hAnsi="Tahoma" w:cs="Tahoma"/>
          <w:b/>
          <w:sz w:val="20"/>
          <w:szCs w:val="20"/>
        </w:rPr>
        <w:t>our toute autre question ou difficulté concernant</w:t>
      </w:r>
      <w:r w:rsidR="00B0372B" w:rsidRPr="00BC07F3">
        <w:rPr>
          <w:rFonts w:ascii="Tahoma" w:hAnsi="Tahoma" w:cs="Tahoma"/>
          <w:b/>
          <w:sz w:val="20"/>
          <w:szCs w:val="20"/>
        </w:rPr>
        <w:t xml:space="preserve"> votre procédure devant l’OFPRA</w:t>
      </w:r>
      <w:r w:rsidR="00B0372B">
        <w:rPr>
          <w:rFonts w:ascii="Tahoma" w:hAnsi="Tahoma" w:cs="Tahoma"/>
          <w:sz w:val="20"/>
          <w:szCs w:val="20"/>
        </w:rPr>
        <w:t xml:space="preserve"> </w:t>
      </w:r>
      <w:r w:rsidR="008A179B" w:rsidRPr="008A179B">
        <w:rPr>
          <w:rFonts w:ascii="Tahoma" w:hAnsi="Tahoma" w:cs="Tahoma"/>
          <w:sz w:val="20"/>
          <w:szCs w:val="20"/>
        </w:rPr>
        <w:t>: Espace Camus, ru</w:t>
      </w:r>
      <w:r w:rsidR="0045196F">
        <w:rPr>
          <w:rFonts w:ascii="Tahoma" w:hAnsi="Tahoma" w:cs="Tahoma"/>
          <w:sz w:val="20"/>
          <w:szCs w:val="20"/>
        </w:rPr>
        <w:t xml:space="preserve">e George Sand à Grande-Synthe. </w:t>
      </w:r>
      <w:r w:rsidR="0045196F" w:rsidRPr="0045196F">
        <w:rPr>
          <w:rFonts w:ascii="Tahoma" w:hAnsi="Tahoma" w:cs="Tahoma"/>
          <w:sz w:val="20"/>
          <w:szCs w:val="20"/>
          <w:u w:val="single"/>
        </w:rPr>
        <w:t>Permanence juridique</w:t>
      </w:r>
      <w:r w:rsidR="00540202">
        <w:rPr>
          <w:rFonts w:ascii="Tahoma" w:hAnsi="Tahoma" w:cs="Tahoma"/>
          <w:sz w:val="20"/>
          <w:szCs w:val="20"/>
        </w:rPr>
        <w:t> : mardi de 13</w:t>
      </w:r>
      <w:r w:rsidR="0045196F">
        <w:rPr>
          <w:rFonts w:ascii="Tahoma" w:hAnsi="Tahoma" w:cs="Tahoma"/>
          <w:sz w:val="20"/>
          <w:szCs w:val="20"/>
        </w:rPr>
        <w:t>h</w:t>
      </w:r>
      <w:r w:rsidR="00540202">
        <w:rPr>
          <w:rFonts w:ascii="Tahoma" w:hAnsi="Tahoma" w:cs="Tahoma"/>
          <w:sz w:val="20"/>
          <w:szCs w:val="20"/>
        </w:rPr>
        <w:t>30</w:t>
      </w:r>
      <w:r w:rsidR="0045196F">
        <w:rPr>
          <w:rFonts w:ascii="Tahoma" w:hAnsi="Tahoma" w:cs="Tahoma"/>
          <w:sz w:val="20"/>
          <w:szCs w:val="20"/>
        </w:rPr>
        <w:t xml:space="preserve"> à 16h30 sans rendez-vous.</w:t>
      </w:r>
    </w:p>
    <w:p w:rsidR="00BC07F3" w:rsidRDefault="00BC07F3" w:rsidP="0059043D">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color w:val="ED7D31" w:themeColor="accent2"/>
          <w:sz w:val="20"/>
          <w:szCs w:val="20"/>
        </w:rPr>
      </w:pPr>
    </w:p>
    <w:p w:rsidR="00831B3A" w:rsidRPr="0059043D" w:rsidRDefault="00831B3A" w:rsidP="0059043D">
      <w:pPr>
        <w:pBdr>
          <w:top w:val="single" w:sz="4" w:space="7" w:color="ED7D31" w:themeColor="accent2"/>
          <w:left w:val="single" w:sz="4" w:space="4" w:color="ED7D31" w:themeColor="accent2"/>
          <w:bottom w:val="single" w:sz="4" w:space="7" w:color="ED7D31" w:themeColor="accent2"/>
          <w:right w:val="single" w:sz="4" w:space="4" w:color="ED7D31" w:themeColor="accent2"/>
        </w:pBdr>
        <w:tabs>
          <w:tab w:val="left" w:pos="2242"/>
        </w:tabs>
        <w:spacing w:after="0" w:line="240" w:lineRule="auto"/>
        <w:ind w:left="-567" w:right="-567"/>
        <w:jc w:val="both"/>
        <w:rPr>
          <w:rFonts w:ascii="Tahoma" w:hAnsi="Tahoma" w:cs="Tahoma"/>
          <w:color w:val="ED7D31" w:themeColor="accent2"/>
          <w:sz w:val="20"/>
          <w:szCs w:val="20"/>
        </w:rPr>
      </w:pPr>
      <w:r w:rsidRPr="008A179B">
        <w:rPr>
          <w:rFonts w:ascii="Arial" w:hAnsi="Arial" w:cs="Arial"/>
          <w:color w:val="ED7D31" w:themeColor="accent2"/>
          <w:sz w:val="20"/>
          <w:szCs w:val="20"/>
        </w:rPr>
        <w:t>►</w:t>
      </w:r>
      <w:r w:rsidRPr="008A179B">
        <w:rPr>
          <w:rFonts w:ascii="Tahoma" w:hAnsi="Tahoma" w:cs="Tahoma"/>
          <w:color w:val="ED7D31" w:themeColor="accent2"/>
          <w:sz w:val="20"/>
          <w:szCs w:val="20"/>
        </w:rPr>
        <w:t xml:space="preserve"> </w:t>
      </w:r>
      <w:r w:rsidRPr="008A179B">
        <w:rPr>
          <w:rFonts w:ascii="Tahoma" w:hAnsi="Tahoma" w:cs="Tahoma"/>
          <w:b/>
          <w:sz w:val="20"/>
          <w:szCs w:val="20"/>
        </w:rPr>
        <w:t xml:space="preserve">Consulter le site du GISTI : </w:t>
      </w:r>
      <w:hyperlink r:id="rId10" w:history="1">
        <w:r w:rsidRPr="008A179B">
          <w:rPr>
            <w:rStyle w:val="Lienhypertexte"/>
            <w:rFonts w:ascii="Tahoma" w:hAnsi="Tahoma" w:cs="Tahoma"/>
            <w:sz w:val="20"/>
            <w:szCs w:val="20"/>
          </w:rPr>
          <w:t xml:space="preserve">Fiches pratiques du GISTI sur la procédure de demande d’asile en France. Disponible en </w:t>
        </w:r>
      </w:hyperlink>
      <w:hyperlink r:id="rId11" w:history="1">
        <w:r w:rsidRPr="008A179B">
          <w:rPr>
            <w:rStyle w:val="Lienhypertexte"/>
            <w:rFonts w:ascii="Tahoma" w:hAnsi="Tahoma" w:cs="Tahoma"/>
            <w:sz w:val="20"/>
            <w:szCs w:val="20"/>
          </w:rPr>
          <w:t>français</w:t>
        </w:r>
      </w:hyperlink>
      <w:r w:rsidRPr="008A179B">
        <w:rPr>
          <w:rFonts w:ascii="Tahoma" w:hAnsi="Tahoma" w:cs="Tahoma"/>
          <w:sz w:val="20"/>
          <w:szCs w:val="20"/>
        </w:rPr>
        <w:t xml:space="preserve">, en </w:t>
      </w:r>
      <w:hyperlink r:id="rId12" w:history="1">
        <w:r w:rsidRPr="008A179B">
          <w:rPr>
            <w:rStyle w:val="Lienhypertexte"/>
            <w:rFonts w:ascii="Tahoma" w:hAnsi="Tahoma" w:cs="Tahoma"/>
            <w:sz w:val="20"/>
            <w:szCs w:val="20"/>
          </w:rPr>
          <w:t>anglais</w:t>
        </w:r>
      </w:hyperlink>
      <w:r w:rsidRPr="008A179B">
        <w:rPr>
          <w:rFonts w:ascii="Tahoma" w:hAnsi="Tahoma" w:cs="Tahoma"/>
          <w:sz w:val="20"/>
          <w:szCs w:val="20"/>
        </w:rPr>
        <w:t xml:space="preserve"> et en </w:t>
      </w:r>
      <w:hyperlink r:id="rId13" w:history="1">
        <w:r w:rsidRPr="008A179B">
          <w:rPr>
            <w:rStyle w:val="Lienhypertexte"/>
            <w:rFonts w:ascii="Tahoma" w:hAnsi="Tahoma" w:cs="Tahoma"/>
            <w:sz w:val="20"/>
            <w:szCs w:val="20"/>
          </w:rPr>
          <w:t>arabe*</w:t>
        </w:r>
      </w:hyperlink>
    </w:p>
    <w:sectPr w:rsidR="00831B3A" w:rsidRPr="0059043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92" w:rsidRDefault="00B62292" w:rsidP="00E64585">
      <w:pPr>
        <w:spacing w:after="0" w:line="240" w:lineRule="auto"/>
      </w:pPr>
      <w:r>
        <w:separator/>
      </w:r>
    </w:p>
  </w:endnote>
  <w:endnote w:type="continuationSeparator" w:id="0">
    <w:p w:rsidR="00B62292" w:rsidRDefault="00B62292" w:rsidP="00E6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14012"/>
      <w:docPartObj>
        <w:docPartGallery w:val="Page Numbers (Bottom of Page)"/>
        <w:docPartUnique/>
      </w:docPartObj>
    </w:sdtPr>
    <w:sdtContent>
      <w:p w:rsidR="00BC07F3" w:rsidRDefault="00BC07F3">
        <w:pPr>
          <w:pStyle w:val="Pieddepage"/>
          <w:jc w:val="center"/>
        </w:pPr>
        <w:r>
          <w:fldChar w:fldCharType="begin"/>
        </w:r>
        <w:r>
          <w:instrText>PAGE   \* MERGEFORMAT</w:instrText>
        </w:r>
        <w:r>
          <w:fldChar w:fldCharType="separate"/>
        </w:r>
        <w:r w:rsidR="008746A8">
          <w:rPr>
            <w:noProof/>
          </w:rPr>
          <w:t>3</w:t>
        </w:r>
        <w:r>
          <w:fldChar w:fldCharType="end"/>
        </w:r>
      </w:p>
    </w:sdtContent>
  </w:sdt>
  <w:p w:rsidR="00E64585" w:rsidRDefault="00E6458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92" w:rsidRDefault="00B62292" w:rsidP="00E64585">
      <w:pPr>
        <w:spacing w:after="0" w:line="240" w:lineRule="auto"/>
      </w:pPr>
      <w:r>
        <w:separator/>
      </w:r>
    </w:p>
  </w:footnote>
  <w:footnote w:type="continuationSeparator" w:id="0">
    <w:p w:rsidR="00B62292" w:rsidRDefault="00B62292" w:rsidP="00E6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67" w:rsidRPr="00FD1899" w:rsidRDefault="00926AFD" w:rsidP="00FD1899">
    <w:pPr>
      <w:pStyle w:val="En-tte"/>
      <w:tabs>
        <w:tab w:val="clear" w:pos="4536"/>
        <w:tab w:val="clear" w:pos="9072"/>
        <w:tab w:val="right" w:pos="10466"/>
      </w:tabs>
      <w:spacing w:line="480" w:lineRule="auto"/>
      <w:ind w:right="-567"/>
      <w:rPr>
        <w:rFonts w:ascii="Tahoma" w:hAnsi="Tahoma" w:cs="Tahoma"/>
        <w:sz w:val="20"/>
        <w:szCs w:val="20"/>
      </w:rPr>
    </w:pPr>
    <w:r w:rsidRPr="00164791">
      <w:rPr>
        <w:rFonts w:ascii="Tahoma" w:hAnsi="Tahoma" w:cs="Tahoma"/>
        <w:b/>
        <w:noProof/>
        <w:sz w:val="24"/>
        <w:lang w:eastAsia="fr-FR"/>
      </w:rPr>
      <mc:AlternateContent>
        <mc:Choice Requires="wps">
          <w:drawing>
            <wp:anchor distT="0" distB="0" distL="114300" distR="114300" simplePos="0" relativeHeight="251659264" behindDoc="0" locked="0" layoutInCell="1" allowOverlap="1" wp14:anchorId="12AB1D0C" wp14:editId="498608AF">
              <wp:simplePos x="0" y="0"/>
              <wp:positionH relativeFrom="margin">
                <wp:posOffset>-452120</wp:posOffset>
              </wp:positionH>
              <wp:positionV relativeFrom="paragraph">
                <wp:posOffset>160143</wp:posOffset>
              </wp:positionV>
              <wp:extent cx="6696075" cy="323850"/>
              <wp:effectExtent l="0" t="0" r="28575" b="19050"/>
              <wp:wrapNone/>
              <wp:docPr id="12" name="Rectangle à coins arrondis 12"/>
              <wp:cNvGraphicFramePr/>
              <a:graphic xmlns:a="http://schemas.openxmlformats.org/drawingml/2006/main">
                <a:graphicData uri="http://schemas.microsoft.com/office/word/2010/wordprocessingShape">
                  <wps:wsp>
                    <wps:cNvSpPr/>
                    <wps:spPr>
                      <a:xfrm>
                        <a:off x="0" y="0"/>
                        <a:ext cx="6696075" cy="323850"/>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267" w:rsidRPr="00926AFD" w:rsidRDefault="008C2267" w:rsidP="008C2267">
                          <w:pPr>
                            <w:jc w:val="center"/>
                            <w:rPr>
                              <w:rFonts w:ascii="Tahoma" w:hAnsi="Tahoma" w:cs="Tahoma"/>
                              <w:b/>
                              <w:color w:val="FFFFFF" w:themeColor="background1"/>
                            </w:rPr>
                          </w:pPr>
                          <w:r w:rsidRPr="00926AFD">
                            <w:rPr>
                              <w:rFonts w:ascii="Tahoma" w:hAnsi="Tahoma" w:cs="Tahoma"/>
                              <w:b/>
                              <w:color w:val="FFFFFF" w:themeColor="background1"/>
                            </w:rPr>
                            <w:t>L’O</w:t>
                          </w:r>
                          <w:r w:rsidR="00926AFD">
                            <w:rPr>
                              <w:rFonts w:ascii="Tahoma" w:hAnsi="Tahoma" w:cs="Tahoma"/>
                              <w:b/>
                              <w:color w:val="FFFFFF" w:themeColor="background1"/>
                            </w:rPr>
                            <w:t>FFICE FRANÇAIS DE PROTECTION DES RÉFUGIÉS ET APATRIDES (</w:t>
                          </w:r>
                          <w:r w:rsidRPr="00926AFD">
                            <w:rPr>
                              <w:rFonts w:ascii="Tahoma" w:hAnsi="Tahoma" w:cs="Tahoma"/>
                              <w:b/>
                              <w:color w:val="FFFFFF" w:themeColor="background1"/>
                            </w:rPr>
                            <w:t>OFPRA)</w:t>
                          </w:r>
                        </w:p>
                        <w:p w:rsidR="008C2267" w:rsidRDefault="008C2267" w:rsidP="008C22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B1D0C" id="Rectangle à coins arrondis 12" o:spid="_x0000_s1027" style="position:absolute;margin-left:-35.6pt;margin-top:12.6pt;width:527.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" fillcolor="#ed7d31 [3205]" strokecolor="#ed7d31 [3205]" strokeweight="1pt">
              <v:stroke joinstyle="miter"/>
              <v:textbox>
                <w:txbxContent>
                  <w:p w:rsidR="008C2267" w:rsidRPr="00926AFD" w:rsidRDefault="008C2267" w:rsidP="008C2267">
                    <w:pPr>
                      <w:jc w:val="center"/>
                      <w:rPr>
                        <w:rFonts w:ascii="Tahoma" w:hAnsi="Tahoma" w:cs="Tahoma"/>
                        <w:b/>
                        <w:color w:val="FFFFFF" w:themeColor="background1"/>
                      </w:rPr>
                    </w:pPr>
                    <w:r w:rsidRPr="00926AFD">
                      <w:rPr>
                        <w:rFonts w:ascii="Tahoma" w:hAnsi="Tahoma" w:cs="Tahoma"/>
                        <w:b/>
                        <w:color w:val="FFFFFF" w:themeColor="background1"/>
                      </w:rPr>
                      <w:t>L’O</w:t>
                    </w:r>
                    <w:r w:rsidR="00926AFD">
                      <w:rPr>
                        <w:rFonts w:ascii="Tahoma" w:hAnsi="Tahoma" w:cs="Tahoma"/>
                        <w:b/>
                        <w:color w:val="FFFFFF" w:themeColor="background1"/>
                      </w:rPr>
                      <w:t>FFICE FRANÇAIS DE PROTECTION DES RÉFUGIÉS ET APATRIDES (</w:t>
                    </w:r>
                    <w:r w:rsidRPr="00926AFD">
                      <w:rPr>
                        <w:rFonts w:ascii="Tahoma" w:hAnsi="Tahoma" w:cs="Tahoma"/>
                        <w:b/>
                        <w:color w:val="FFFFFF" w:themeColor="background1"/>
                      </w:rPr>
                      <w:t>OFPRA)</w:t>
                    </w:r>
                  </w:p>
                  <w:p w:rsidR="008C2267" w:rsidRDefault="008C2267" w:rsidP="008C2267">
                    <w:pPr>
                      <w:jc w:val="center"/>
                    </w:pPr>
                  </w:p>
                </w:txbxContent>
              </v:textbox>
              <w10:wrap anchorx="margin"/>
            </v:roundrect>
          </w:pict>
        </mc:Fallback>
      </mc:AlternateContent>
    </w:r>
    <w:r w:rsidR="008C2267">
      <w:rPr>
        <w:noProof/>
        <w:lang w:eastAsia="fr-FR"/>
      </w:rPr>
      <w:drawing>
        <wp:anchor distT="0" distB="0" distL="114300" distR="114300" simplePos="0" relativeHeight="251660288" behindDoc="1" locked="0" layoutInCell="0" allowOverlap="1" wp14:anchorId="332F53FD" wp14:editId="39B5E8A7">
          <wp:simplePos x="0" y="0"/>
          <wp:positionH relativeFrom="page">
            <wp:posOffset>19050</wp:posOffset>
          </wp:positionH>
          <wp:positionV relativeFrom="page">
            <wp:posOffset>-171450</wp:posOffset>
          </wp:positionV>
          <wp:extent cx="4438650" cy="800100"/>
          <wp:effectExtent l="0" t="0" r="0" b="0"/>
          <wp:wrapNone/>
          <wp:docPr id="8" name="Image 8" descr="Entete_NordPicar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_NordPicardie"/>
                  <pic:cNvPicPr>
                    <a:picLocks noChangeAspect="1" noChangeArrowheads="1"/>
                  </pic:cNvPicPr>
                </pic:nvPicPr>
                <pic:blipFill>
                  <a:blip r:embed="rId1"/>
                  <a:srcRect/>
                  <a:stretch>
                    <a:fillRect/>
                  </a:stretch>
                </pic:blipFill>
                <pic:spPr bwMode="auto">
                  <a:xfrm>
                    <a:off x="0" y="0"/>
                    <a:ext cx="44386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2267">
      <w:rPr>
        <w:rFonts w:ascii="Tahoma" w:hAnsi="Tahoma" w:cs="Tahoma"/>
      </w:rPr>
      <w:tab/>
    </w:r>
    <w:r w:rsidR="008C2267" w:rsidRPr="00FD1899">
      <w:rPr>
        <w:rFonts w:ascii="Tahoma" w:hAnsi="Tahoma" w:cs="Tahoma"/>
        <w:sz w:val="20"/>
        <w:szCs w:val="20"/>
      </w:rPr>
      <w:t>Fiche réflexe</w:t>
    </w:r>
    <w:r w:rsidR="00A0532C">
      <w:rPr>
        <w:rFonts w:ascii="Tahoma" w:hAnsi="Tahoma" w:cs="Tahoma"/>
        <w:sz w:val="20"/>
        <w:szCs w:val="20"/>
      </w:rPr>
      <w:t xml:space="preserve"> – avril</w:t>
    </w:r>
    <w:r>
      <w:rPr>
        <w:rFonts w:ascii="Tahoma" w:hAnsi="Tahoma" w:cs="Tahoma"/>
        <w:sz w:val="20"/>
        <w:szCs w:val="20"/>
      </w:rPr>
      <w:t xml:space="preserve"> 2019</w:t>
    </w:r>
  </w:p>
  <w:p w:rsidR="007003D5" w:rsidRDefault="007003D5" w:rsidP="007003D5">
    <w:pPr>
      <w:spacing w:after="0" w:line="240" w:lineRule="auto"/>
      <w:ind w:right="-709"/>
      <w:jc w:val="both"/>
      <w:rPr>
        <w:rFonts w:ascii="Tahoma" w:hAnsi="Tahoma" w:cs="Tahoma"/>
      </w:rPr>
    </w:pPr>
  </w:p>
  <w:p w:rsidR="003102B9" w:rsidRPr="008C2267" w:rsidRDefault="008C2267" w:rsidP="007003D5">
    <w:pPr>
      <w:spacing w:after="0" w:line="240" w:lineRule="auto"/>
      <w:ind w:left="-567" w:right="-567"/>
      <w:jc w:val="both"/>
      <w:rPr>
        <w:rFonts w:ascii="Tahoma" w:hAnsi="Tahoma" w:cs="Tahoma"/>
        <w:b/>
        <w:sz w:val="20"/>
        <w:szCs w:val="20"/>
      </w:rPr>
    </w:pPr>
    <w:r w:rsidRPr="0076405B">
      <w:rPr>
        <w:rFonts w:ascii="Tahoma" w:hAnsi="Tahoma" w:cs="Tahoma"/>
        <w:b/>
        <w:sz w:val="20"/>
        <w:szCs w:val="20"/>
      </w:rPr>
      <w:t>! Cette fiche ne délivre pas une information complète et ne remplace pas une consultation juridique</w:t>
    </w:r>
    <w:r w:rsidRPr="0076405B">
      <w:rPr>
        <w:rFonts w:ascii="Tahoma" w:hAnsi="Tahoma" w:cs="Tahoma"/>
        <w:sz w:val="20"/>
        <w:szCs w:val="20"/>
      </w:rPr>
      <w:t> </w:t>
    </w:r>
    <w:r w:rsidRPr="0076405B">
      <w:rPr>
        <w:rFonts w:ascii="Tahoma" w:hAnsi="Tahoma" w:cs="Tahoma"/>
        <w:b/>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 style="width:6.55pt;height:8.4pt;visibility:visible;mso-wrap-style:square" o:bullet="t">
        <v:imagedata r:id="rId1" o:title="-"/>
      </v:shape>
    </w:pict>
  </w:numPicBullet>
  <w:abstractNum w:abstractNumId="0" w15:restartNumberingAfterBreak="0">
    <w:nsid w:val="009A3C90"/>
    <w:multiLevelType w:val="hybridMultilevel"/>
    <w:tmpl w:val="DA72CEAA"/>
    <w:lvl w:ilvl="0" w:tplc="040C0009">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22A3691"/>
    <w:multiLevelType w:val="hybridMultilevel"/>
    <w:tmpl w:val="CD9C8180"/>
    <w:lvl w:ilvl="0" w:tplc="1264DEAA">
      <w:start w:val="201"/>
      <w:numFmt w:val="bullet"/>
      <w:lvlText w:val=""/>
      <w:lvlJc w:val="left"/>
      <w:pPr>
        <w:ind w:left="513" w:hanging="360"/>
      </w:pPr>
      <w:rPr>
        <w:rFonts w:ascii="Wingdings" w:eastAsiaTheme="minorHAnsi" w:hAnsi="Wingdings" w:cstheme="minorBidi"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 w15:restartNumberingAfterBreak="0">
    <w:nsid w:val="079B7A5E"/>
    <w:multiLevelType w:val="hybridMultilevel"/>
    <w:tmpl w:val="D91ED6AC"/>
    <w:lvl w:ilvl="0" w:tplc="D6EA60BE">
      <w:start w:val="15"/>
      <w:numFmt w:val="bullet"/>
      <w:lvlText w:val="-"/>
      <w:lvlJc w:val="left"/>
      <w:pPr>
        <w:ind w:left="-207" w:hanging="360"/>
      </w:pPr>
      <w:rPr>
        <w:rFonts w:ascii="Tahoma" w:eastAsiaTheme="minorHAnsi" w:hAnsi="Tahoma" w:cs="Tahom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0A9108F1"/>
    <w:multiLevelType w:val="hybridMultilevel"/>
    <w:tmpl w:val="7410E6D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0E563EE1"/>
    <w:multiLevelType w:val="hybridMultilevel"/>
    <w:tmpl w:val="1EEE07EC"/>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FF772F1"/>
    <w:multiLevelType w:val="hybridMultilevel"/>
    <w:tmpl w:val="9CB8B5E4"/>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22DB5676"/>
    <w:multiLevelType w:val="hybridMultilevel"/>
    <w:tmpl w:val="6EB6BF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25FA1D32"/>
    <w:multiLevelType w:val="hybridMultilevel"/>
    <w:tmpl w:val="D466D338"/>
    <w:lvl w:ilvl="0" w:tplc="298E8506">
      <w:start w:val="1"/>
      <w:numFmt w:val="bullet"/>
      <w:lvlText w:val="-"/>
      <w:lvlJc w:val="left"/>
      <w:pPr>
        <w:ind w:left="360" w:hanging="360"/>
      </w:pPr>
      <w:rPr>
        <w:rFonts w:ascii="Century Gothic" w:eastAsiaTheme="minorHAnsi" w:hAnsi="Century Gothic"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74F3EEE"/>
    <w:multiLevelType w:val="hybridMultilevel"/>
    <w:tmpl w:val="5AA622D6"/>
    <w:lvl w:ilvl="0" w:tplc="7452E6E4">
      <w:start w:val="1"/>
      <w:numFmt w:val="bullet"/>
      <w:lvlText w:val=""/>
      <w:lvlJc w:val="left"/>
      <w:pPr>
        <w:ind w:left="513" w:hanging="360"/>
      </w:pPr>
      <w:rPr>
        <w:rFonts w:ascii="Wingdings" w:eastAsiaTheme="minorHAnsi" w:hAnsi="Wingdings" w:cstheme="minorBidi"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9" w15:restartNumberingAfterBreak="0">
    <w:nsid w:val="2FDB2FA1"/>
    <w:multiLevelType w:val="hybridMultilevel"/>
    <w:tmpl w:val="5AC8206E"/>
    <w:lvl w:ilvl="0" w:tplc="CACA5904">
      <w:start w:val="201"/>
      <w:numFmt w:val="bullet"/>
      <w:lvlText w:val=""/>
      <w:lvlJc w:val="left"/>
      <w:pPr>
        <w:ind w:left="513" w:hanging="360"/>
      </w:pPr>
      <w:rPr>
        <w:rFonts w:ascii="Wingdings" w:eastAsiaTheme="minorHAnsi" w:hAnsi="Wingdings" w:cstheme="minorBidi"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0" w15:restartNumberingAfterBreak="0">
    <w:nsid w:val="30E614C2"/>
    <w:multiLevelType w:val="hybridMultilevel"/>
    <w:tmpl w:val="16CA9D0E"/>
    <w:lvl w:ilvl="0" w:tplc="89CCB6A6">
      <w:start w:val="1"/>
      <w:numFmt w:val="bullet"/>
      <w:lvlText w:val=""/>
      <w:lvlPicBulletId w:val="0"/>
      <w:lvlJc w:val="left"/>
      <w:pPr>
        <w:tabs>
          <w:tab w:val="num" w:pos="720"/>
        </w:tabs>
        <w:ind w:left="720" w:hanging="360"/>
      </w:pPr>
      <w:rPr>
        <w:rFonts w:ascii="Symbol" w:hAnsi="Symbol" w:hint="default"/>
      </w:rPr>
    </w:lvl>
    <w:lvl w:ilvl="1" w:tplc="6CD2308E" w:tentative="1">
      <w:start w:val="1"/>
      <w:numFmt w:val="bullet"/>
      <w:lvlText w:val=""/>
      <w:lvlJc w:val="left"/>
      <w:pPr>
        <w:tabs>
          <w:tab w:val="num" w:pos="1440"/>
        </w:tabs>
        <w:ind w:left="1440" w:hanging="360"/>
      </w:pPr>
      <w:rPr>
        <w:rFonts w:ascii="Symbol" w:hAnsi="Symbol" w:hint="default"/>
      </w:rPr>
    </w:lvl>
    <w:lvl w:ilvl="2" w:tplc="13D65C28" w:tentative="1">
      <w:start w:val="1"/>
      <w:numFmt w:val="bullet"/>
      <w:lvlText w:val=""/>
      <w:lvlJc w:val="left"/>
      <w:pPr>
        <w:tabs>
          <w:tab w:val="num" w:pos="2160"/>
        </w:tabs>
        <w:ind w:left="2160" w:hanging="360"/>
      </w:pPr>
      <w:rPr>
        <w:rFonts w:ascii="Symbol" w:hAnsi="Symbol" w:hint="default"/>
      </w:rPr>
    </w:lvl>
    <w:lvl w:ilvl="3" w:tplc="FB6871A2" w:tentative="1">
      <w:start w:val="1"/>
      <w:numFmt w:val="bullet"/>
      <w:lvlText w:val=""/>
      <w:lvlJc w:val="left"/>
      <w:pPr>
        <w:tabs>
          <w:tab w:val="num" w:pos="2880"/>
        </w:tabs>
        <w:ind w:left="2880" w:hanging="360"/>
      </w:pPr>
      <w:rPr>
        <w:rFonts w:ascii="Symbol" w:hAnsi="Symbol" w:hint="default"/>
      </w:rPr>
    </w:lvl>
    <w:lvl w:ilvl="4" w:tplc="D4E4C88A" w:tentative="1">
      <w:start w:val="1"/>
      <w:numFmt w:val="bullet"/>
      <w:lvlText w:val=""/>
      <w:lvlJc w:val="left"/>
      <w:pPr>
        <w:tabs>
          <w:tab w:val="num" w:pos="3600"/>
        </w:tabs>
        <w:ind w:left="3600" w:hanging="360"/>
      </w:pPr>
      <w:rPr>
        <w:rFonts w:ascii="Symbol" w:hAnsi="Symbol" w:hint="default"/>
      </w:rPr>
    </w:lvl>
    <w:lvl w:ilvl="5" w:tplc="08E49522" w:tentative="1">
      <w:start w:val="1"/>
      <w:numFmt w:val="bullet"/>
      <w:lvlText w:val=""/>
      <w:lvlJc w:val="left"/>
      <w:pPr>
        <w:tabs>
          <w:tab w:val="num" w:pos="4320"/>
        </w:tabs>
        <w:ind w:left="4320" w:hanging="360"/>
      </w:pPr>
      <w:rPr>
        <w:rFonts w:ascii="Symbol" w:hAnsi="Symbol" w:hint="default"/>
      </w:rPr>
    </w:lvl>
    <w:lvl w:ilvl="6" w:tplc="A2A41510" w:tentative="1">
      <w:start w:val="1"/>
      <w:numFmt w:val="bullet"/>
      <w:lvlText w:val=""/>
      <w:lvlJc w:val="left"/>
      <w:pPr>
        <w:tabs>
          <w:tab w:val="num" w:pos="5040"/>
        </w:tabs>
        <w:ind w:left="5040" w:hanging="360"/>
      </w:pPr>
      <w:rPr>
        <w:rFonts w:ascii="Symbol" w:hAnsi="Symbol" w:hint="default"/>
      </w:rPr>
    </w:lvl>
    <w:lvl w:ilvl="7" w:tplc="7D6C14A8" w:tentative="1">
      <w:start w:val="1"/>
      <w:numFmt w:val="bullet"/>
      <w:lvlText w:val=""/>
      <w:lvlJc w:val="left"/>
      <w:pPr>
        <w:tabs>
          <w:tab w:val="num" w:pos="5760"/>
        </w:tabs>
        <w:ind w:left="5760" w:hanging="360"/>
      </w:pPr>
      <w:rPr>
        <w:rFonts w:ascii="Symbol" w:hAnsi="Symbol" w:hint="default"/>
      </w:rPr>
    </w:lvl>
    <w:lvl w:ilvl="8" w:tplc="DFB6F4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CF211A"/>
    <w:multiLevelType w:val="hybridMultilevel"/>
    <w:tmpl w:val="97E0E658"/>
    <w:lvl w:ilvl="0" w:tplc="41085F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9093DE1"/>
    <w:multiLevelType w:val="hybridMultilevel"/>
    <w:tmpl w:val="2506B32C"/>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65C6956"/>
    <w:multiLevelType w:val="hybridMultilevel"/>
    <w:tmpl w:val="A32C7E16"/>
    <w:lvl w:ilvl="0" w:tplc="BC6CF974">
      <w:start w:val="7"/>
      <w:numFmt w:val="bullet"/>
      <w:lvlText w:val="-"/>
      <w:lvlJc w:val="left"/>
      <w:pPr>
        <w:ind w:left="-207" w:hanging="360"/>
      </w:pPr>
      <w:rPr>
        <w:rFonts w:ascii="Century Gothic" w:eastAsiaTheme="minorHAnsi" w:hAnsi="Century Gothic"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4" w15:restartNumberingAfterBreak="0">
    <w:nsid w:val="59D915CA"/>
    <w:multiLevelType w:val="hybridMultilevel"/>
    <w:tmpl w:val="1ED416C4"/>
    <w:lvl w:ilvl="0" w:tplc="451CBE0A">
      <w:numFmt w:val="bullet"/>
      <w:lvlText w:val=""/>
      <w:lvlJc w:val="left"/>
      <w:pPr>
        <w:ind w:left="153" w:hanging="360"/>
      </w:pPr>
      <w:rPr>
        <w:rFonts w:ascii="Wingdings" w:eastAsiaTheme="minorHAnsi" w:hAnsi="Wingdings" w:cstheme="minorBid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5E5E7B6A"/>
    <w:multiLevelType w:val="hybridMultilevel"/>
    <w:tmpl w:val="91260082"/>
    <w:lvl w:ilvl="0" w:tplc="3AEC038C">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083C0F"/>
    <w:multiLevelType w:val="hybridMultilevel"/>
    <w:tmpl w:val="2530255A"/>
    <w:lvl w:ilvl="0" w:tplc="36F009B8">
      <w:start w:val="7"/>
      <w:numFmt w:val="bullet"/>
      <w:lvlText w:val="-"/>
      <w:lvlJc w:val="left"/>
      <w:pPr>
        <w:ind w:left="-207" w:hanging="360"/>
      </w:pPr>
      <w:rPr>
        <w:rFonts w:ascii="Century Gothic" w:eastAsiaTheme="minorHAnsi" w:hAnsi="Century Gothic"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7" w15:restartNumberingAfterBreak="0">
    <w:nsid w:val="775710A4"/>
    <w:multiLevelType w:val="hybridMultilevel"/>
    <w:tmpl w:val="58F65214"/>
    <w:lvl w:ilvl="0" w:tplc="16D69088">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2"/>
  </w:num>
  <w:num w:numId="5">
    <w:abstractNumId w:val="8"/>
  </w:num>
  <w:num w:numId="6">
    <w:abstractNumId w:val="7"/>
  </w:num>
  <w:num w:numId="7">
    <w:abstractNumId w:val="1"/>
  </w:num>
  <w:num w:numId="8">
    <w:abstractNumId w:val="9"/>
  </w:num>
  <w:num w:numId="9">
    <w:abstractNumId w:val="0"/>
  </w:num>
  <w:num w:numId="10">
    <w:abstractNumId w:val="11"/>
  </w:num>
  <w:num w:numId="11">
    <w:abstractNumId w:val="16"/>
  </w:num>
  <w:num w:numId="12">
    <w:abstractNumId w:val="13"/>
  </w:num>
  <w:num w:numId="13">
    <w:abstractNumId w:val="17"/>
  </w:num>
  <w:num w:numId="14">
    <w:abstractNumId w:val="15"/>
  </w:num>
  <w:num w:numId="15">
    <w:abstractNumId w:val="2"/>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0"/>
    <w:rsid w:val="0006496F"/>
    <w:rsid w:val="00121D82"/>
    <w:rsid w:val="001336C0"/>
    <w:rsid w:val="00157BDA"/>
    <w:rsid w:val="001813FE"/>
    <w:rsid w:val="001B3323"/>
    <w:rsid w:val="001C3CDE"/>
    <w:rsid w:val="001E5F78"/>
    <w:rsid w:val="001E79AA"/>
    <w:rsid w:val="00273511"/>
    <w:rsid w:val="002735E7"/>
    <w:rsid w:val="00297C1E"/>
    <w:rsid w:val="002C7D1A"/>
    <w:rsid w:val="002D082A"/>
    <w:rsid w:val="002F18D5"/>
    <w:rsid w:val="003102B9"/>
    <w:rsid w:val="00366F51"/>
    <w:rsid w:val="00376FA6"/>
    <w:rsid w:val="003E66F9"/>
    <w:rsid w:val="003F5462"/>
    <w:rsid w:val="00424A65"/>
    <w:rsid w:val="0045196F"/>
    <w:rsid w:val="004751E1"/>
    <w:rsid w:val="0049367A"/>
    <w:rsid w:val="00496F59"/>
    <w:rsid w:val="004A77C6"/>
    <w:rsid w:val="00501463"/>
    <w:rsid w:val="005063B3"/>
    <w:rsid w:val="00535DC2"/>
    <w:rsid w:val="00540202"/>
    <w:rsid w:val="00585998"/>
    <w:rsid w:val="0059043D"/>
    <w:rsid w:val="005E40E2"/>
    <w:rsid w:val="005E61BB"/>
    <w:rsid w:val="005F7668"/>
    <w:rsid w:val="0061577F"/>
    <w:rsid w:val="00634781"/>
    <w:rsid w:val="00685733"/>
    <w:rsid w:val="006858EE"/>
    <w:rsid w:val="006861BC"/>
    <w:rsid w:val="006A3557"/>
    <w:rsid w:val="006B4F21"/>
    <w:rsid w:val="006C0675"/>
    <w:rsid w:val="007003D5"/>
    <w:rsid w:val="00711867"/>
    <w:rsid w:val="00715CFC"/>
    <w:rsid w:val="007246D7"/>
    <w:rsid w:val="00731F4A"/>
    <w:rsid w:val="007323AD"/>
    <w:rsid w:val="007378F6"/>
    <w:rsid w:val="007444A0"/>
    <w:rsid w:val="00746BEC"/>
    <w:rsid w:val="00780E74"/>
    <w:rsid w:val="007F59B9"/>
    <w:rsid w:val="00826352"/>
    <w:rsid w:val="00827D7A"/>
    <w:rsid w:val="00831B3A"/>
    <w:rsid w:val="008746A8"/>
    <w:rsid w:val="00882924"/>
    <w:rsid w:val="008A179B"/>
    <w:rsid w:val="008C2267"/>
    <w:rsid w:val="00905509"/>
    <w:rsid w:val="00926AFD"/>
    <w:rsid w:val="00934870"/>
    <w:rsid w:val="0093590D"/>
    <w:rsid w:val="00946EF5"/>
    <w:rsid w:val="00950D97"/>
    <w:rsid w:val="009726FC"/>
    <w:rsid w:val="00A0532C"/>
    <w:rsid w:val="00A240A0"/>
    <w:rsid w:val="00AE6480"/>
    <w:rsid w:val="00AF7736"/>
    <w:rsid w:val="00B0372B"/>
    <w:rsid w:val="00B41C87"/>
    <w:rsid w:val="00B62292"/>
    <w:rsid w:val="00BC07F3"/>
    <w:rsid w:val="00BC4489"/>
    <w:rsid w:val="00BD57B5"/>
    <w:rsid w:val="00C87C91"/>
    <w:rsid w:val="00CB68C7"/>
    <w:rsid w:val="00CD239C"/>
    <w:rsid w:val="00CD5C54"/>
    <w:rsid w:val="00D61DE0"/>
    <w:rsid w:val="00D90D73"/>
    <w:rsid w:val="00D90EA7"/>
    <w:rsid w:val="00DC72DD"/>
    <w:rsid w:val="00DD6511"/>
    <w:rsid w:val="00E04963"/>
    <w:rsid w:val="00E15CBC"/>
    <w:rsid w:val="00E2095B"/>
    <w:rsid w:val="00E64585"/>
    <w:rsid w:val="00E9128F"/>
    <w:rsid w:val="00EA1FC1"/>
    <w:rsid w:val="00EA795F"/>
    <w:rsid w:val="00EB688A"/>
    <w:rsid w:val="00ED3139"/>
    <w:rsid w:val="00ED603F"/>
    <w:rsid w:val="00EE39F6"/>
    <w:rsid w:val="00F727F4"/>
    <w:rsid w:val="00F9149E"/>
    <w:rsid w:val="00F950B3"/>
    <w:rsid w:val="00FD1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F156D"/>
  <w15:chartTrackingRefBased/>
  <w15:docId w15:val="{01C8ADAF-9233-46F6-AF4E-E3CE53E3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4585"/>
    <w:pPr>
      <w:tabs>
        <w:tab w:val="center" w:pos="4536"/>
        <w:tab w:val="right" w:pos="9072"/>
      </w:tabs>
      <w:spacing w:after="0" w:line="240" w:lineRule="auto"/>
    </w:pPr>
  </w:style>
  <w:style w:type="character" w:customStyle="1" w:styleId="En-tteCar">
    <w:name w:val="En-tête Car"/>
    <w:basedOn w:val="Policepardfaut"/>
    <w:link w:val="En-tte"/>
    <w:uiPriority w:val="99"/>
    <w:rsid w:val="00E64585"/>
  </w:style>
  <w:style w:type="paragraph" w:styleId="Pieddepage">
    <w:name w:val="footer"/>
    <w:basedOn w:val="Normal"/>
    <w:link w:val="PieddepageCar"/>
    <w:uiPriority w:val="99"/>
    <w:unhideWhenUsed/>
    <w:rsid w:val="00E645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585"/>
  </w:style>
  <w:style w:type="paragraph" w:styleId="NormalWeb">
    <w:name w:val="Normal (Web)"/>
    <w:basedOn w:val="Normal"/>
    <w:uiPriority w:val="99"/>
    <w:rsid w:val="00E64585"/>
    <w:pPr>
      <w:autoSpaceDE w:val="0"/>
      <w:autoSpaceDN w:val="0"/>
      <w:spacing w:before="100"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813FE"/>
    <w:pPr>
      <w:ind w:left="720"/>
      <w:contextualSpacing/>
    </w:pPr>
  </w:style>
  <w:style w:type="character" w:customStyle="1" w:styleId="xbe">
    <w:name w:val="_xbe"/>
    <w:basedOn w:val="Policepardfaut"/>
    <w:rsid w:val="00685733"/>
  </w:style>
  <w:style w:type="character" w:styleId="Lienhypertexte">
    <w:name w:val="Hyperlink"/>
    <w:basedOn w:val="Policepardfaut"/>
    <w:uiPriority w:val="99"/>
    <w:unhideWhenUsed/>
    <w:rsid w:val="005063B3"/>
    <w:rPr>
      <w:color w:val="0563C1" w:themeColor="hyperlink"/>
      <w:u w:val="single"/>
    </w:rPr>
  </w:style>
  <w:style w:type="character" w:styleId="lev">
    <w:name w:val="Strong"/>
    <w:basedOn w:val="Policepardfaut"/>
    <w:uiPriority w:val="22"/>
    <w:qFormat/>
    <w:rsid w:val="001B3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0652">
      <w:bodyDiv w:val="1"/>
      <w:marLeft w:val="0"/>
      <w:marRight w:val="0"/>
      <w:marTop w:val="0"/>
      <w:marBottom w:val="0"/>
      <w:divBdr>
        <w:top w:val="none" w:sz="0" w:space="0" w:color="auto"/>
        <w:left w:val="none" w:sz="0" w:space="0" w:color="auto"/>
        <w:bottom w:val="none" w:sz="0" w:space="0" w:color="auto"/>
        <w:right w:val="none" w:sz="0" w:space="0" w:color="auto"/>
      </w:divBdr>
    </w:div>
    <w:div w:id="326178348">
      <w:bodyDiv w:val="1"/>
      <w:marLeft w:val="0"/>
      <w:marRight w:val="0"/>
      <w:marTop w:val="0"/>
      <w:marBottom w:val="0"/>
      <w:divBdr>
        <w:top w:val="none" w:sz="0" w:space="0" w:color="auto"/>
        <w:left w:val="none" w:sz="0" w:space="0" w:color="auto"/>
        <w:bottom w:val="none" w:sz="0" w:space="0" w:color="auto"/>
        <w:right w:val="none" w:sz="0" w:space="0" w:color="auto"/>
      </w:divBdr>
    </w:div>
    <w:div w:id="1083331381">
      <w:bodyDiv w:val="1"/>
      <w:marLeft w:val="0"/>
      <w:marRight w:val="0"/>
      <w:marTop w:val="0"/>
      <w:marBottom w:val="0"/>
      <w:divBdr>
        <w:top w:val="none" w:sz="0" w:space="0" w:color="auto"/>
        <w:left w:val="none" w:sz="0" w:space="0" w:color="auto"/>
        <w:bottom w:val="none" w:sz="0" w:space="0" w:color="auto"/>
        <w:right w:val="none" w:sz="0" w:space="0" w:color="auto"/>
      </w:divBdr>
    </w:div>
    <w:div w:id="19882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pra.gouv.fr/" TargetMode="External"/><Relationship Id="rId13" Type="http://schemas.openxmlformats.org/officeDocument/2006/relationships/hyperlink" Target="http://www.gisti.org/spip.php?article5262"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gisti.org/spip.php?article5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sti.org/spip.php?article51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smigrants.org/site/wp-content/uploads/2014/04/Le-transfert-de-protection-internationale.pdf" TargetMode="External"/><Relationship Id="rId4" Type="http://schemas.openxmlformats.org/officeDocument/2006/relationships/webSettings" Target="webSettings.xml"/><Relationship Id="rId9" Type="http://schemas.openxmlformats.org/officeDocument/2006/relationships/hyperlink" Target="https://www.ofpra.gouv.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3686</TotalTime>
  <Pages>3</Pages>
  <Words>1172</Words>
  <Characters>6446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c:creator>
  <cp:keywords/>
  <dc:description/>
  <cp:lastModifiedBy>user</cp:lastModifiedBy>
  <cp:revision>14</cp:revision>
  <cp:lastPrinted>2018-03-26T09:51:00Z</cp:lastPrinted>
  <dcterms:created xsi:type="dcterms:W3CDTF">2018-01-12T11:53:00Z</dcterms:created>
  <dcterms:modified xsi:type="dcterms:W3CDTF">2019-04-01T15:55:00Z</dcterms:modified>
</cp:coreProperties>
</file>