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99" w:rsidRDefault="005A0030" w:rsidP="005A0030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  <w:u w:val="single"/>
        </w:rPr>
      </w:pPr>
      <w:r>
        <w:rPr>
          <w:rFonts w:ascii="Tahoma" w:hAnsi="Tahoma" w:cs="Tahoma"/>
          <w:b/>
          <w:noProof/>
          <w:color w:val="ED7D31" w:themeColor="accent2"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-453228</wp:posOffset>
                </wp:positionH>
                <wp:positionV relativeFrom="paragraph">
                  <wp:posOffset>101984</wp:posOffset>
                </wp:positionV>
                <wp:extent cx="6666216" cy="2105246"/>
                <wp:effectExtent l="0" t="0" r="2095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16" cy="21052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161D3" id="Rectangle 5" o:spid="_x0000_s1026" style="position:absolute;margin-left:-35.7pt;margin-top:8.05pt;width:524.9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" filled="f" strokecolor="#ed7d31 [3205]" strokeweight="1pt"/>
            </w:pict>
          </mc:Fallback>
        </mc:AlternateContent>
      </w:r>
    </w:p>
    <w:p w:rsidR="0094135F" w:rsidRDefault="001813FE" w:rsidP="005A0030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</w:rPr>
      </w:pPr>
      <w:r w:rsidRPr="000D64A9">
        <w:rPr>
          <w:rFonts w:ascii="Tahoma" w:hAnsi="Tahoma" w:cs="Tahoma"/>
          <w:b/>
          <w:color w:val="ED7D31" w:themeColor="accent2"/>
          <w:sz w:val="20"/>
          <w:u w:val="single"/>
        </w:rPr>
        <w:t>POINTS IMPORTANTS</w:t>
      </w:r>
      <w:r w:rsidRPr="000D64A9">
        <w:rPr>
          <w:rFonts w:ascii="Tahoma" w:hAnsi="Tahoma" w:cs="Tahoma"/>
          <w:b/>
          <w:color w:val="ED7D31" w:themeColor="accent2"/>
          <w:sz w:val="20"/>
        </w:rPr>
        <w:t> :</w:t>
      </w:r>
    </w:p>
    <w:p w:rsidR="005A0030" w:rsidRDefault="005A0030" w:rsidP="005A0030">
      <w:pPr>
        <w:spacing w:after="0" w:line="240" w:lineRule="auto"/>
        <w:ind w:left="-567" w:right="-567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:rsidR="00E13881" w:rsidRDefault="000D64A9" w:rsidP="005A0030">
      <w:pPr>
        <w:spacing w:after="0" w:line="240" w:lineRule="auto"/>
        <w:ind w:left="-567" w:right="-567"/>
        <w:jc w:val="both"/>
        <w:rPr>
          <w:rStyle w:val="lev"/>
          <w:rFonts w:ascii="Tahoma" w:hAnsi="Tahoma" w:cs="Tahoma"/>
          <w:sz w:val="20"/>
          <w:szCs w:val="20"/>
        </w:rPr>
      </w:pPr>
      <w:r w:rsidRPr="000D64A9">
        <w:rPr>
          <w:rFonts w:ascii="Tahoma" w:hAnsi="Tahoma" w:cs="Tahoma"/>
          <w:color w:val="ED7D31" w:themeColor="accent2"/>
          <w:sz w:val="20"/>
          <w:szCs w:val="20"/>
        </w:rPr>
        <w:t xml:space="preserve">► </w:t>
      </w:r>
      <w:r w:rsidR="00C007C6" w:rsidRPr="000D64A9">
        <w:rPr>
          <w:rFonts w:ascii="Tahoma" w:hAnsi="Tahoma" w:cs="Tahoma"/>
          <w:sz w:val="20"/>
          <w:szCs w:val="20"/>
        </w:rPr>
        <w:t xml:space="preserve">La Cour nationale du droit d’asile (CNDA) est une juridiction administrative spécialisée, </w:t>
      </w:r>
      <w:r w:rsidR="00C007C6" w:rsidRPr="000D64A9">
        <w:rPr>
          <w:rStyle w:val="lev"/>
          <w:rFonts w:ascii="Tahoma" w:hAnsi="Tahoma" w:cs="Tahoma"/>
          <w:sz w:val="20"/>
          <w:szCs w:val="20"/>
        </w:rPr>
        <w:t>compétente</w:t>
      </w:r>
      <w:r w:rsidR="005B764B" w:rsidRPr="000D64A9">
        <w:rPr>
          <w:rStyle w:val="lev"/>
          <w:rFonts w:ascii="Tahoma" w:hAnsi="Tahoma" w:cs="Tahoma"/>
          <w:sz w:val="20"/>
          <w:szCs w:val="20"/>
        </w:rPr>
        <w:t> </w:t>
      </w:r>
      <w:r w:rsidR="00C007C6" w:rsidRPr="000D64A9">
        <w:rPr>
          <w:rStyle w:val="lev"/>
          <w:rFonts w:ascii="Tahoma" w:hAnsi="Tahoma" w:cs="Tahoma"/>
          <w:sz w:val="20"/>
          <w:szCs w:val="20"/>
        </w:rPr>
        <w:t>pour examiner les recours formés contre les décisions de</w:t>
      </w:r>
      <w:r w:rsidR="00933F4B" w:rsidRPr="000D64A9">
        <w:rPr>
          <w:rStyle w:val="lev"/>
          <w:rFonts w:ascii="Tahoma" w:hAnsi="Tahoma" w:cs="Tahoma"/>
          <w:sz w:val="20"/>
          <w:szCs w:val="20"/>
        </w:rPr>
        <w:t xml:space="preserve"> rejet de</w:t>
      </w:r>
      <w:r w:rsidR="00C007C6" w:rsidRPr="000D64A9">
        <w:rPr>
          <w:rStyle w:val="lev"/>
          <w:rFonts w:ascii="Tahoma" w:hAnsi="Tahoma" w:cs="Tahoma"/>
          <w:sz w:val="20"/>
          <w:szCs w:val="20"/>
        </w:rPr>
        <w:t xml:space="preserve"> l’OFPRA</w:t>
      </w:r>
      <w:r w:rsidR="00D845A6">
        <w:rPr>
          <w:rStyle w:val="lev"/>
          <w:rFonts w:ascii="Tahoma" w:hAnsi="Tahoma" w:cs="Tahoma"/>
          <w:sz w:val="20"/>
          <w:szCs w:val="20"/>
        </w:rPr>
        <w:t xml:space="preserve"> </w:t>
      </w:r>
      <w:r w:rsidR="00D845A6" w:rsidRPr="00D845A6">
        <w:rPr>
          <w:rStyle w:val="lev"/>
          <w:rFonts w:ascii="Tahoma" w:hAnsi="Tahoma" w:cs="Tahoma"/>
          <w:b w:val="0"/>
          <w:sz w:val="20"/>
          <w:szCs w:val="20"/>
        </w:rPr>
        <w:t>(mais elle n’est pas compétente pour les refus de statut d’apatride).</w:t>
      </w:r>
      <w:r w:rsidR="00D845A6">
        <w:rPr>
          <w:rStyle w:val="lev"/>
          <w:rFonts w:ascii="Tahoma" w:hAnsi="Tahoma" w:cs="Tahoma"/>
          <w:sz w:val="20"/>
          <w:szCs w:val="20"/>
        </w:rPr>
        <w:t xml:space="preserve"> </w:t>
      </w:r>
      <w:r w:rsidR="003D612A" w:rsidRPr="000D64A9">
        <w:rPr>
          <w:rStyle w:val="lev"/>
          <w:rFonts w:ascii="Tahoma" w:hAnsi="Tahoma" w:cs="Tahoma"/>
          <w:sz w:val="20"/>
          <w:szCs w:val="20"/>
        </w:rPr>
        <w:t xml:space="preserve"> </w:t>
      </w:r>
    </w:p>
    <w:p w:rsidR="0094135F" w:rsidRPr="000D64A9" w:rsidRDefault="0094135F" w:rsidP="005A0030">
      <w:pPr>
        <w:spacing w:after="0" w:line="240" w:lineRule="auto"/>
        <w:ind w:left="-567" w:right="-567"/>
        <w:jc w:val="both"/>
        <w:rPr>
          <w:rStyle w:val="lev"/>
          <w:rFonts w:ascii="Tahoma" w:hAnsi="Tahoma" w:cs="Tahoma"/>
          <w:bCs w:val="0"/>
          <w:color w:val="ED7D31" w:themeColor="accent2"/>
          <w:sz w:val="20"/>
          <w:szCs w:val="20"/>
        </w:rPr>
      </w:pPr>
    </w:p>
    <w:p w:rsidR="00925802" w:rsidRDefault="000D64A9" w:rsidP="005A0030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0D64A9">
        <w:rPr>
          <w:rFonts w:ascii="Tahoma" w:hAnsi="Tahoma" w:cs="Tahoma"/>
          <w:color w:val="ED7D31" w:themeColor="accent2"/>
          <w:sz w:val="20"/>
          <w:szCs w:val="20"/>
        </w:rPr>
        <w:t xml:space="preserve">► </w:t>
      </w:r>
      <w:r w:rsidR="00925802" w:rsidRPr="000D64A9">
        <w:rPr>
          <w:rFonts w:ascii="Tahoma" w:hAnsi="Tahoma" w:cs="Tahoma"/>
          <w:sz w:val="20"/>
          <w:szCs w:val="20"/>
        </w:rPr>
        <w:t xml:space="preserve">Je peux bénéficier de </w:t>
      </w:r>
      <w:r w:rsidR="00925802" w:rsidRPr="000D64A9">
        <w:rPr>
          <w:rFonts w:ascii="Tahoma" w:hAnsi="Tahoma" w:cs="Tahoma"/>
          <w:b/>
          <w:sz w:val="20"/>
          <w:szCs w:val="20"/>
        </w:rPr>
        <w:t>l’aide juridictionnelle</w:t>
      </w:r>
      <w:r w:rsidR="00925802" w:rsidRPr="000D64A9">
        <w:rPr>
          <w:rFonts w:ascii="Tahoma" w:hAnsi="Tahoma" w:cs="Tahoma"/>
          <w:sz w:val="20"/>
          <w:szCs w:val="20"/>
        </w:rPr>
        <w:t xml:space="preserve"> (avocat gratuit), dans un </w:t>
      </w:r>
      <w:r w:rsidR="00925802" w:rsidRPr="000D64A9">
        <w:rPr>
          <w:rFonts w:ascii="Tahoma" w:hAnsi="Tahoma" w:cs="Tahoma"/>
          <w:b/>
          <w:sz w:val="20"/>
          <w:szCs w:val="20"/>
        </w:rPr>
        <w:t>délai de 15 jours</w:t>
      </w:r>
      <w:r w:rsidR="00925802" w:rsidRPr="000D64A9">
        <w:rPr>
          <w:rFonts w:ascii="Tahoma" w:hAnsi="Tahoma" w:cs="Tahoma"/>
          <w:sz w:val="20"/>
          <w:szCs w:val="20"/>
        </w:rPr>
        <w:t xml:space="preserve"> à compter de </w:t>
      </w:r>
      <w:r w:rsidR="0045253B" w:rsidRPr="000D64A9">
        <w:rPr>
          <w:rFonts w:ascii="Tahoma" w:hAnsi="Tahoma" w:cs="Tahoma"/>
          <w:sz w:val="20"/>
          <w:szCs w:val="20"/>
        </w:rPr>
        <w:t>la notification de la décision.</w:t>
      </w:r>
    </w:p>
    <w:p w:rsidR="0094135F" w:rsidRPr="000D64A9" w:rsidRDefault="0094135F" w:rsidP="005A0030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94135F" w:rsidRDefault="000D64A9" w:rsidP="005A0030">
      <w:pPr>
        <w:spacing w:after="0" w:line="240" w:lineRule="auto"/>
        <w:ind w:left="-567" w:right="-567"/>
        <w:jc w:val="both"/>
        <w:rPr>
          <w:rFonts w:ascii="Tahoma" w:hAnsi="Tahoma" w:cs="Tahoma"/>
          <w:b/>
          <w:sz w:val="20"/>
          <w:szCs w:val="20"/>
        </w:rPr>
      </w:pPr>
      <w:r w:rsidRPr="000D64A9">
        <w:rPr>
          <w:rFonts w:ascii="Tahoma" w:hAnsi="Tahoma" w:cs="Tahoma"/>
          <w:color w:val="ED7D31" w:themeColor="accent2"/>
          <w:sz w:val="20"/>
          <w:szCs w:val="20"/>
        </w:rPr>
        <w:t xml:space="preserve">► </w:t>
      </w:r>
      <w:r w:rsidR="00947CB6" w:rsidRPr="000D64A9">
        <w:rPr>
          <w:rFonts w:ascii="Tahoma" w:hAnsi="Tahoma" w:cs="Tahoma"/>
          <w:sz w:val="20"/>
          <w:szCs w:val="20"/>
        </w:rPr>
        <w:t>Il faut introduire le recours</w:t>
      </w:r>
      <w:r w:rsidR="00DE6AA2">
        <w:rPr>
          <w:rFonts w:ascii="Tahoma" w:hAnsi="Tahoma" w:cs="Tahoma"/>
          <w:sz w:val="20"/>
          <w:szCs w:val="20"/>
        </w:rPr>
        <w:t xml:space="preserve"> </w:t>
      </w:r>
      <w:r w:rsidR="00947CB6" w:rsidRPr="000D64A9">
        <w:rPr>
          <w:rFonts w:ascii="Tahoma" w:hAnsi="Tahoma" w:cs="Tahoma"/>
          <w:sz w:val="20"/>
          <w:szCs w:val="20"/>
        </w:rPr>
        <w:t>dans un délai d’un</w:t>
      </w:r>
      <w:r w:rsidR="0090776B" w:rsidRPr="000D64A9">
        <w:rPr>
          <w:rFonts w:ascii="Tahoma" w:hAnsi="Tahoma" w:cs="Tahoma"/>
          <w:b/>
          <w:sz w:val="20"/>
          <w:szCs w:val="20"/>
        </w:rPr>
        <w:t xml:space="preserve"> mois à compter de la notification de la décision de l’OFPRA</w:t>
      </w:r>
      <w:r w:rsidR="00947CB6" w:rsidRPr="000D64A9">
        <w:rPr>
          <w:rFonts w:ascii="Tahoma" w:hAnsi="Tahoma" w:cs="Tahoma"/>
          <w:b/>
          <w:sz w:val="20"/>
          <w:szCs w:val="20"/>
        </w:rPr>
        <w:t xml:space="preserve">, </w:t>
      </w:r>
      <w:r w:rsidR="00947CB6" w:rsidRPr="00DE6AA2">
        <w:rPr>
          <w:rFonts w:ascii="Tahoma" w:hAnsi="Tahoma" w:cs="Tahoma"/>
          <w:sz w:val="20"/>
          <w:szCs w:val="20"/>
        </w:rPr>
        <w:t>s</w:t>
      </w:r>
      <w:r w:rsidR="00DE3D93" w:rsidRPr="00DE6AA2">
        <w:rPr>
          <w:rFonts w:ascii="Tahoma" w:hAnsi="Tahoma" w:cs="Tahoma"/>
          <w:sz w:val="20"/>
          <w:szCs w:val="20"/>
        </w:rPr>
        <w:t>inon il ne sera plus recevable</w:t>
      </w:r>
      <w:r w:rsidR="00DE3D93">
        <w:rPr>
          <w:rFonts w:ascii="Tahoma" w:hAnsi="Tahoma" w:cs="Tahoma"/>
          <w:b/>
          <w:sz w:val="20"/>
          <w:szCs w:val="20"/>
        </w:rPr>
        <w:t xml:space="preserve"> </w:t>
      </w:r>
      <w:r w:rsidR="00DE3D93" w:rsidRPr="00DE3D93">
        <w:rPr>
          <w:rFonts w:ascii="Tahoma" w:hAnsi="Tahoma" w:cs="Tahoma"/>
          <w:sz w:val="20"/>
          <w:szCs w:val="20"/>
        </w:rPr>
        <w:t xml:space="preserve">(ce </w:t>
      </w:r>
      <w:r w:rsidR="00DE3D93" w:rsidRPr="00DE6AA2">
        <w:rPr>
          <w:rFonts w:ascii="Tahoma" w:hAnsi="Tahoma" w:cs="Tahoma"/>
          <w:b/>
          <w:sz w:val="20"/>
          <w:szCs w:val="20"/>
        </w:rPr>
        <w:t>délai est suspendu pendant la demande d’aide juridictionnelle</w:t>
      </w:r>
      <w:r w:rsidR="00DE3D93" w:rsidRPr="00DE3D93">
        <w:rPr>
          <w:rFonts w:ascii="Tahoma" w:hAnsi="Tahoma" w:cs="Tahoma"/>
          <w:sz w:val="20"/>
          <w:szCs w:val="20"/>
        </w:rPr>
        <w:t xml:space="preserve">). </w:t>
      </w:r>
    </w:p>
    <w:p w:rsidR="00DE3D93" w:rsidRPr="000D64A9" w:rsidRDefault="00DE3D93" w:rsidP="005A0030">
      <w:pPr>
        <w:spacing w:after="0" w:line="240" w:lineRule="auto"/>
        <w:ind w:left="-567" w:right="-567"/>
        <w:jc w:val="both"/>
        <w:rPr>
          <w:rFonts w:ascii="Tahoma" w:hAnsi="Tahoma" w:cs="Tahoma"/>
          <w:b/>
          <w:bCs/>
          <w:sz w:val="20"/>
          <w:szCs w:val="20"/>
        </w:rPr>
      </w:pPr>
    </w:p>
    <w:p w:rsidR="007A7F9F" w:rsidRPr="006F5A40" w:rsidRDefault="000D64A9" w:rsidP="005A0030">
      <w:pPr>
        <w:spacing w:after="0" w:line="240" w:lineRule="auto"/>
        <w:ind w:left="-567" w:right="-567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0D64A9">
        <w:rPr>
          <w:rFonts w:ascii="Tahoma" w:hAnsi="Tahoma" w:cs="Tahoma"/>
          <w:color w:val="ED7D31" w:themeColor="accent2"/>
          <w:sz w:val="20"/>
          <w:szCs w:val="20"/>
        </w:rPr>
        <w:t xml:space="preserve">► </w:t>
      </w:r>
      <w:r w:rsidR="007A7F9F" w:rsidRPr="007A7F9F">
        <w:rPr>
          <w:rFonts w:ascii="Tahoma" w:hAnsi="Tahoma" w:cs="Tahoma"/>
          <w:sz w:val="20"/>
          <w:szCs w:val="20"/>
        </w:rPr>
        <w:t>C’es</w:t>
      </w:r>
      <w:r w:rsidR="007A7F9F">
        <w:rPr>
          <w:rFonts w:ascii="Tahoma" w:hAnsi="Tahoma" w:cs="Tahoma"/>
          <w:sz w:val="20"/>
          <w:szCs w:val="20"/>
        </w:rPr>
        <w:t xml:space="preserve">t la dernière chance pour convaincre et </w:t>
      </w:r>
      <w:r w:rsidR="007A7F9F" w:rsidRPr="007A7F9F">
        <w:rPr>
          <w:rFonts w:ascii="Tahoma" w:hAnsi="Tahoma" w:cs="Tahoma"/>
          <w:sz w:val="20"/>
          <w:szCs w:val="20"/>
        </w:rPr>
        <w:t>obtenir l’</w:t>
      </w:r>
      <w:r w:rsidR="0094135F">
        <w:rPr>
          <w:rFonts w:ascii="Tahoma" w:hAnsi="Tahoma" w:cs="Tahoma"/>
          <w:sz w:val="20"/>
          <w:szCs w:val="20"/>
        </w:rPr>
        <w:t xml:space="preserve">asile car </w:t>
      </w:r>
      <w:r w:rsidR="006F5A40">
        <w:rPr>
          <w:rFonts w:ascii="Tahoma" w:hAnsi="Tahoma" w:cs="Tahoma"/>
          <w:sz w:val="20"/>
          <w:szCs w:val="20"/>
        </w:rPr>
        <w:t>l</w:t>
      </w:r>
      <w:r w:rsidR="007301D0" w:rsidRPr="007B1205">
        <w:rPr>
          <w:rFonts w:ascii="Tahoma" w:hAnsi="Tahoma" w:cs="Tahoma"/>
          <w:sz w:val="20"/>
          <w:szCs w:val="20"/>
        </w:rPr>
        <w:t xml:space="preserve">a </w:t>
      </w:r>
      <w:r w:rsidR="007301D0" w:rsidRPr="00925802">
        <w:rPr>
          <w:rFonts w:ascii="Tahoma" w:hAnsi="Tahoma" w:cs="Tahoma"/>
          <w:b/>
          <w:sz w:val="20"/>
          <w:szCs w:val="20"/>
        </w:rPr>
        <w:t xml:space="preserve">décision de la CNDA </w:t>
      </w:r>
      <w:r w:rsidR="00925802" w:rsidRPr="00925802">
        <w:rPr>
          <w:rFonts w:ascii="Tahoma" w:hAnsi="Tahoma" w:cs="Tahoma"/>
          <w:b/>
          <w:sz w:val="20"/>
          <w:szCs w:val="20"/>
        </w:rPr>
        <w:t>est définitive</w:t>
      </w:r>
      <w:r w:rsidR="00925802">
        <w:rPr>
          <w:rFonts w:ascii="Tahoma" w:hAnsi="Tahoma" w:cs="Tahoma"/>
          <w:sz w:val="20"/>
          <w:szCs w:val="20"/>
        </w:rPr>
        <w:t xml:space="preserve">. </w:t>
      </w:r>
    </w:p>
    <w:p w:rsidR="00122C0F" w:rsidRDefault="00122C0F" w:rsidP="005A003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D1063" w:rsidRPr="000D64A9" w:rsidRDefault="001813FE" w:rsidP="004B04F2">
      <w:pPr>
        <w:spacing w:after="0" w:line="240" w:lineRule="auto"/>
        <w:ind w:hanging="567"/>
        <w:rPr>
          <w:rFonts w:ascii="Tahoma" w:hAnsi="Tahoma" w:cs="Tahoma"/>
          <w:b/>
          <w:color w:val="ED7D31" w:themeColor="accent2"/>
          <w:sz w:val="20"/>
          <w:szCs w:val="20"/>
        </w:rPr>
      </w:pPr>
      <w:r w:rsidRPr="000D64A9">
        <w:rPr>
          <w:rFonts w:ascii="Tahoma" w:hAnsi="Tahoma" w:cs="Tahoma"/>
          <w:b/>
          <w:color w:val="ED7D31" w:themeColor="accent2"/>
          <w:sz w:val="20"/>
          <w:szCs w:val="20"/>
          <w:u w:val="single"/>
        </w:rPr>
        <w:t>POUR ALLER PLUS LOIN</w:t>
      </w:r>
      <w:r w:rsidRPr="000D64A9">
        <w:rPr>
          <w:rFonts w:ascii="Tahoma" w:hAnsi="Tahoma" w:cs="Tahoma"/>
          <w:b/>
          <w:color w:val="ED7D31" w:themeColor="accent2"/>
          <w:sz w:val="20"/>
          <w:szCs w:val="20"/>
        </w:rPr>
        <w:t> :</w:t>
      </w:r>
    </w:p>
    <w:p w:rsidR="007301D0" w:rsidRPr="000D64A9" w:rsidRDefault="007301D0" w:rsidP="00457617">
      <w:pPr>
        <w:spacing w:after="0" w:line="240" w:lineRule="auto"/>
        <w:ind w:hanging="567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:rsidR="003B6C22" w:rsidRPr="000D64A9" w:rsidRDefault="003B6C22" w:rsidP="00E31F9D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  <w:szCs w:val="20"/>
        </w:rPr>
      </w:pPr>
      <w:r w:rsidRPr="000D64A9">
        <w:rPr>
          <w:rFonts w:ascii="Tahoma" w:hAnsi="Tahoma" w:cs="Tahoma"/>
          <w:b/>
          <w:color w:val="ED7D31" w:themeColor="accent2"/>
          <w:sz w:val="20"/>
          <w:szCs w:val="20"/>
        </w:rPr>
        <w:t>Qu’est-ce que</w:t>
      </w:r>
      <w:r w:rsidR="007B1205" w:rsidRPr="000D64A9">
        <w:rPr>
          <w:rFonts w:ascii="Tahoma" w:hAnsi="Tahoma" w:cs="Tahoma"/>
          <w:b/>
          <w:color w:val="ED7D31" w:themeColor="accent2"/>
          <w:sz w:val="20"/>
          <w:szCs w:val="20"/>
        </w:rPr>
        <w:t xml:space="preserve"> la</w:t>
      </w:r>
      <w:r w:rsidR="008D42C6" w:rsidRPr="000D64A9">
        <w:rPr>
          <w:rFonts w:ascii="Tahoma" w:hAnsi="Tahoma" w:cs="Tahoma"/>
          <w:b/>
          <w:color w:val="ED7D31" w:themeColor="accent2"/>
          <w:sz w:val="20"/>
          <w:szCs w:val="20"/>
        </w:rPr>
        <w:t xml:space="preserve"> CNDA ?</w:t>
      </w:r>
    </w:p>
    <w:p w:rsidR="0094135F" w:rsidRDefault="0094135F" w:rsidP="003B6C22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3B6C22" w:rsidRPr="000D64A9" w:rsidRDefault="003B6C22" w:rsidP="003B6C22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0D64A9">
        <w:rPr>
          <w:rFonts w:ascii="Tahoma" w:hAnsi="Tahoma" w:cs="Tahoma"/>
          <w:sz w:val="20"/>
          <w:szCs w:val="20"/>
        </w:rPr>
        <w:t xml:space="preserve">La CNDA, </w:t>
      </w:r>
      <w:r w:rsidRPr="000D64A9">
        <w:rPr>
          <w:rFonts w:ascii="Tahoma" w:hAnsi="Tahoma" w:cs="Tahoma"/>
          <w:b/>
          <w:sz w:val="20"/>
          <w:szCs w:val="20"/>
        </w:rPr>
        <w:t>Cour Nationale du Droit d’Asile</w:t>
      </w:r>
      <w:r w:rsidRPr="000D64A9">
        <w:rPr>
          <w:rFonts w:ascii="Tahoma" w:hAnsi="Tahoma" w:cs="Tahoma"/>
          <w:sz w:val="20"/>
          <w:szCs w:val="20"/>
        </w:rPr>
        <w:t xml:space="preserve">, est une juridiction administrative </w:t>
      </w:r>
      <w:r w:rsidRPr="000D64A9">
        <w:rPr>
          <w:rFonts w:ascii="Tahoma" w:hAnsi="Tahoma" w:cs="Tahoma"/>
          <w:b/>
          <w:sz w:val="20"/>
          <w:szCs w:val="20"/>
        </w:rPr>
        <w:t>chargée de statuer sur les recours formés contre les décisions de l’OFPRA</w:t>
      </w:r>
      <w:r w:rsidRPr="000D64A9">
        <w:rPr>
          <w:rFonts w:ascii="Tahoma" w:hAnsi="Tahoma" w:cs="Tahoma"/>
          <w:sz w:val="20"/>
          <w:szCs w:val="20"/>
        </w:rPr>
        <w:t xml:space="preserve"> (à l’exception des décisions de l’OFPRA refusant la qualité d’apatride, qui relèvent de la juridiction administrative de droit commun). </w:t>
      </w:r>
    </w:p>
    <w:p w:rsidR="00122C0F" w:rsidRPr="000D64A9" w:rsidRDefault="00122C0F" w:rsidP="003B6C22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  <w:szCs w:val="20"/>
        </w:rPr>
      </w:pPr>
    </w:p>
    <w:p w:rsidR="00122C0F" w:rsidRPr="000D64A9" w:rsidRDefault="00122C0F" w:rsidP="00E31F9D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  <w:szCs w:val="20"/>
        </w:rPr>
      </w:pPr>
      <w:r w:rsidRPr="000D64A9">
        <w:rPr>
          <w:rFonts w:ascii="Tahoma" w:hAnsi="Tahoma" w:cs="Tahoma"/>
          <w:b/>
          <w:color w:val="ED7D31" w:themeColor="accent2"/>
          <w:sz w:val="20"/>
          <w:szCs w:val="20"/>
        </w:rPr>
        <w:t xml:space="preserve">Pourquoi saisir la CNDA ? </w:t>
      </w:r>
    </w:p>
    <w:p w:rsidR="0094135F" w:rsidRPr="00530299" w:rsidRDefault="0094135F" w:rsidP="00122C0F">
      <w:pPr>
        <w:spacing w:after="0" w:line="240" w:lineRule="auto"/>
        <w:ind w:left="-567" w:right="-567"/>
        <w:jc w:val="both"/>
        <w:rPr>
          <w:rFonts w:ascii="Tahoma" w:hAnsi="Tahoma" w:cs="Tahoma"/>
          <w:b/>
          <w:sz w:val="20"/>
          <w:szCs w:val="20"/>
        </w:rPr>
      </w:pPr>
    </w:p>
    <w:p w:rsidR="00E13881" w:rsidRPr="00E13881" w:rsidRDefault="00E13881" w:rsidP="00122C0F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530299">
        <w:rPr>
          <w:rFonts w:ascii="Tahoma" w:hAnsi="Tahoma" w:cs="Tahoma"/>
          <w:b/>
          <w:sz w:val="20"/>
          <w:szCs w:val="20"/>
        </w:rPr>
        <w:t>Vous pouvez saisir la CNDA lorsque</w:t>
      </w:r>
      <w:r w:rsidRPr="00E13881">
        <w:rPr>
          <w:rFonts w:ascii="Tahoma" w:hAnsi="Tahoma" w:cs="Tahoma"/>
          <w:sz w:val="20"/>
          <w:szCs w:val="20"/>
        </w:rPr>
        <w:t xml:space="preserve"> : </w:t>
      </w:r>
    </w:p>
    <w:p w:rsidR="00DE3D93" w:rsidRPr="00DE3D93" w:rsidRDefault="00122C0F" w:rsidP="00DE3D93">
      <w:pPr>
        <w:pStyle w:val="Paragraphedeliste"/>
        <w:numPr>
          <w:ilvl w:val="0"/>
          <w:numId w:val="34"/>
        </w:numPr>
        <w:spacing w:after="0" w:line="240" w:lineRule="auto"/>
        <w:ind w:right="-567"/>
        <w:jc w:val="both"/>
        <w:rPr>
          <w:rFonts w:ascii="Tahoma" w:hAnsi="Tahoma" w:cs="Tahoma"/>
          <w:b/>
          <w:sz w:val="20"/>
          <w:szCs w:val="20"/>
        </w:rPr>
      </w:pPr>
      <w:r w:rsidRPr="00DE3D93">
        <w:rPr>
          <w:rFonts w:ascii="Tahoma" w:hAnsi="Tahoma" w:cs="Tahoma"/>
          <w:sz w:val="20"/>
          <w:szCs w:val="20"/>
        </w:rPr>
        <w:t>Vous avez eu un rejet des deux formes de protection de la part de l’OFPRA</w:t>
      </w:r>
      <w:r w:rsidR="00E13881" w:rsidRPr="00DE3D93">
        <w:rPr>
          <w:rFonts w:ascii="Tahoma" w:hAnsi="Tahoma" w:cs="Tahoma"/>
          <w:sz w:val="20"/>
          <w:szCs w:val="20"/>
        </w:rPr>
        <w:t xml:space="preserve"> (statut de réfugié, protection subsidiaire)</w:t>
      </w:r>
      <w:r w:rsidR="004611EF" w:rsidRPr="00DE3D93">
        <w:rPr>
          <w:rFonts w:ascii="Tahoma" w:hAnsi="Tahoma" w:cs="Tahoma"/>
          <w:sz w:val="20"/>
          <w:szCs w:val="20"/>
        </w:rPr>
        <w:t xml:space="preserve">. </w:t>
      </w:r>
    </w:p>
    <w:p w:rsidR="00DE3D93" w:rsidRPr="00DE3D93" w:rsidRDefault="00122C0F" w:rsidP="00DE3D93">
      <w:pPr>
        <w:pStyle w:val="Paragraphedeliste"/>
        <w:numPr>
          <w:ilvl w:val="0"/>
          <w:numId w:val="34"/>
        </w:numPr>
        <w:spacing w:after="0" w:line="240" w:lineRule="auto"/>
        <w:ind w:right="-567"/>
        <w:jc w:val="both"/>
        <w:rPr>
          <w:rFonts w:ascii="Tahoma" w:hAnsi="Tahoma" w:cs="Tahoma"/>
          <w:b/>
          <w:sz w:val="20"/>
          <w:szCs w:val="20"/>
        </w:rPr>
      </w:pPr>
      <w:r w:rsidRPr="00DE3D93">
        <w:rPr>
          <w:rFonts w:ascii="Tahoma" w:hAnsi="Tahoma" w:cs="Tahoma"/>
          <w:sz w:val="20"/>
          <w:szCs w:val="20"/>
        </w:rPr>
        <w:t>Vous avez obtenu la protection subsidiaire mais vous souhaitez le statut de réfugié</w:t>
      </w:r>
      <w:r w:rsidR="004611EF" w:rsidRPr="00DE3D93">
        <w:rPr>
          <w:rFonts w:ascii="Tahoma" w:hAnsi="Tahoma" w:cs="Tahoma"/>
          <w:sz w:val="20"/>
          <w:szCs w:val="20"/>
        </w:rPr>
        <w:t xml:space="preserve">. </w:t>
      </w:r>
    </w:p>
    <w:p w:rsidR="00122C0F" w:rsidRPr="00DE3D93" w:rsidRDefault="00122C0F" w:rsidP="00DE3D93">
      <w:pPr>
        <w:pStyle w:val="Paragraphedeliste"/>
        <w:numPr>
          <w:ilvl w:val="0"/>
          <w:numId w:val="34"/>
        </w:numPr>
        <w:spacing w:after="0" w:line="240" w:lineRule="auto"/>
        <w:ind w:right="-567"/>
        <w:jc w:val="both"/>
        <w:rPr>
          <w:rFonts w:ascii="Tahoma" w:hAnsi="Tahoma" w:cs="Tahoma"/>
          <w:b/>
          <w:sz w:val="20"/>
          <w:szCs w:val="20"/>
        </w:rPr>
      </w:pPr>
      <w:r w:rsidRPr="00DE3D93">
        <w:rPr>
          <w:rFonts w:ascii="Tahoma" w:hAnsi="Tahoma" w:cs="Tahoma"/>
          <w:sz w:val="20"/>
          <w:szCs w:val="20"/>
        </w:rPr>
        <w:t>L’OFPRA a mis fin à votre statut de réfugié ou au bénéfice de la protection subsidiaire</w:t>
      </w:r>
      <w:r w:rsidR="004611EF" w:rsidRPr="00DE3D93">
        <w:rPr>
          <w:rFonts w:ascii="Tahoma" w:hAnsi="Tahoma" w:cs="Tahoma"/>
          <w:sz w:val="20"/>
          <w:szCs w:val="20"/>
        </w:rPr>
        <w:t xml:space="preserve">. </w:t>
      </w:r>
    </w:p>
    <w:p w:rsidR="007B1205" w:rsidRDefault="007B1205" w:rsidP="004B04F2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  <w:szCs w:val="20"/>
        </w:rPr>
      </w:pPr>
    </w:p>
    <w:p w:rsidR="00E13881" w:rsidRPr="000D64A9" w:rsidRDefault="0010281B" w:rsidP="004B04F2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</w:rPr>
      </w:pPr>
      <w:r w:rsidRPr="000D64A9">
        <w:rPr>
          <w:rFonts w:ascii="Tahoma" w:hAnsi="Tahoma" w:cs="Tahoma"/>
          <w:b/>
          <w:color w:val="ED7D31" w:themeColor="accent2"/>
          <w:sz w:val="20"/>
        </w:rPr>
        <w:t xml:space="preserve">Comment </w:t>
      </w:r>
      <w:r w:rsidR="00E13881" w:rsidRPr="000D64A9">
        <w:rPr>
          <w:rFonts w:ascii="Tahoma" w:hAnsi="Tahoma" w:cs="Tahoma"/>
          <w:b/>
          <w:color w:val="ED7D31" w:themeColor="accent2"/>
          <w:sz w:val="20"/>
        </w:rPr>
        <w:t>saisir la CNDA ?</w:t>
      </w:r>
    </w:p>
    <w:p w:rsidR="00E13881" w:rsidRDefault="004946AB" w:rsidP="004B04F2">
      <w:pPr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  <w:szCs w:val="20"/>
        </w:rPr>
      </w:pP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-389565</wp:posOffset>
                </wp:positionH>
                <wp:positionV relativeFrom="paragraph">
                  <wp:posOffset>116840</wp:posOffset>
                </wp:positionV>
                <wp:extent cx="531628" cy="202019"/>
                <wp:effectExtent l="0" t="0" r="1905" b="762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EA96D" id="Rectangle à coins arrondis 1" o:spid="_x0000_s1026" style="position:absolute;margin-left:-30.65pt;margin-top:9.2pt;width:41.8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" fillcolor="#ed7d31 [3205]" stroked="f" strokeweight="1pt">
                <v:stroke joinstyle="miter"/>
              </v:roundrect>
            </w:pict>
          </mc:Fallback>
        </mc:AlternateContent>
      </w:r>
    </w:p>
    <w:p w:rsidR="00352021" w:rsidRDefault="00E13881" w:rsidP="00352021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4946AB">
        <w:rPr>
          <w:rFonts w:ascii="Tahoma" w:hAnsi="Tahoma" w:cs="Tahoma"/>
          <w:b/>
          <w:color w:val="FFFFFF" w:themeColor="background1"/>
          <w:sz w:val="20"/>
          <w:szCs w:val="20"/>
        </w:rPr>
        <w:t xml:space="preserve">Etape 1  </w:t>
      </w:r>
      <w:r w:rsidR="004946AB">
        <w:rPr>
          <w:rFonts w:ascii="Tahoma" w:hAnsi="Tahoma" w:cs="Tahoma"/>
          <w:b/>
          <w:color w:val="FFFFFF" w:themeColor="background1"/>
          <w:sz w:val="20"/>
          <w:szCs w:val="20"/>
        </w:rPr>
        <w:t xml:space="preserve"> </w:t>
      </w:r>
      <w:r w:rsidR="004946AB" w:rsidRPr="004946AB">
        <w:rPr>
          <w:rFonts w:ascii="Tahoma" w:hAnsi="Tahoma" w:cs="Tahoma"/>
          <w:sz w:val="20"/>
          <w:szCs w:val="20"/>
        </w:rPr>
        <w:t xml:space="preserve">Je reçois </w:t>
      </w:r>
      <w:r w:rsidR="004946AB" w:rsidRPr="00D845A6">
        <w:rPr>
          <w:rFonts w:ascii="Tahoma" w:hAnsi="Tahoma" w:cs="Tahoma"/>
          <w:b/>
          <w:sz w:val="20"/>
          <w:szCs w:val="20"/>
        </w:rPr>
        <w:t>la décision de rejet de l’OFPRA</w:t>
      </w:r>
      <w:r w:rsidR="004946AB" w:rsidRPr="004946AB">
        <w:rPr>
          <w:rFonts w:ascii="Tahoma" w:hAnsi="Tahoma" w:cs="Tahoma"/>
          <w:b/>
          <w:sz w:val="20"/>
          <w:szCs w:val="20"/>
        </w:rPr>
        <w:t xml:space="preserve"> par courrier recommandé</w:t>
      </w:r>
      <w:r w:rsidR="004946AB" w:rsidRPr="004946AB">
        <w:rPr>
          <w:rFonts w:ascii="Tahoma" w:hAnsi="Tahoma" w:cs="Tahoma"/>
          <w:sz w:val="20"/>
          <w:szCs w:val="20"/>
        </w:rPr>
        <w:t>.</w:t>
      </w:r>
      <w:r w:rsidR="004946AB" w:rsidRPr="004946AB">
        <w:rPr>
          <w:rFonts w:ascii="Tahoma" w:hAnsi="Tahoma" w:cs="Tahoma"/>
          <w:b/>
          <w:sz w:val="20"/>
          <w:szCs w:val="20"/>
        </w:rPr>
        <w:t xml:space="preserve"> </w:t>
      </w:r>
    </w:p>
    <w:p w:rsidR="004946AB" w:rsidRDefault="00DA6A4C" w:rsidP="00352021">
      <w:p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2719FE">
        <w:rPr>
          <w:rFonts w:ascii="Tahoma" w:eastAsia="Times New Roman" w:hAnsi="Tahoma" w:cs="Tahom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43F5B" wp14:editId="4FDF8AD5">
                <wp:simplePos x="0" y="0"/>
                <wp:positionH relativeFrom="leftMargin">
                  <wp:align>right</wp:align>
                </wp:positionH>
                <wp:positionV relativeFrom="paragraph">
                  <wp:posOffset>76835</wp:posOffset>
                </wp:positionV>
                <wp:extent cx="295275" cy="219075"/>
                <wp:effectExtent l="19050" t="19050" r="47625" b="285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0F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-27.95pt;margin-top:6.05pt;width:23.25pt;height:17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" filled="f" strokecolor="#ed7d31 [3205]" strokeweight="1.5pt">
                <w10:wrap anchorx="margin"/>
              </v:shape>
            </w:pict>
          </mc:Fallback>
        </mc:AlternateContent>
      </w:r>
    </w:p>
    <w:p w:rsidR="002719FE" w:rsidRDefault="004946AB" w:rsidP="002719FE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4946A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4946AB">
        <w:rPr>
          <w:rFonts w:ascii="Tahoma" w:hAnsi="Tahoma" w:cs="Tahoma"/>
          <w:b/>
          <w:sz w:val="20"/>
          <w:szCs w:val="20"/>
        </w:rPr>
        <w:t>!</w:t>
      </w:r>
      <w:r>
        <w:rPr>
          <w:rFonts w:ascii="Tahoma" w:hAnsi="Tahoma" w:cs="Tahoma"/>
          <w:sz w:val="20"/>
          <w:szCs w:val="20"/>
        </w:rPr>
        <w:t xml:space="preserve">    </w:t>
      </w:r>
      <w:r w:rsidR="004611EF">
        <w:rPr>
          <w:rFonts w:ascii="Tahoma" w:hAnsi="Tahoma" w:cs="Tahoma"/>
          <w:sz w:val="20"/>
          <w:szCs w:val="20"/>
        </w:rPr>
        <w:t xml:space="preserve"> </w:t>
      </w:r>
      <w:r w:rsidRPr="002719FE">
        <w:rPr>
          <w:rFonts w:ascii="Tahoma" w:hAnsi="Tahoma" w:cs="Tahoma"/>
          <w:b/>
          <w:sz w:val="20"/>
          <w:szCs w:val="20"/>
        </w:rPr>
        <w:t>Si je suis absent du domicile le jour où la décision de l’OFPRA</w:t>
      </w:r>
      <w:r w:rsidR="00DA6A4C" w:rsidRPr="002719FE">
        <w:rPr>
          <w:rFonts w:ascii="Tahoma" w:hAnsi="Tahoma" w:cs="Tahoma"/>
          <w:b/>
          <w:sz w:val="20"/>
          <w:szCs w:val="20"/>
        </w:rPr>
        <w:t xml:space="preserve"> est notifiée</w:t>
      </w:r>
      <w:r w:rsidR="004611EF">
        <w:rPr>
          <w:rFonts w:ascii="Tahoma" w:hAnsi="Tahoma" w:cs="Tahoma"/>
          <w:sz w:val="20"/>
          <w:szCs w:val="20"/>
        </w:rPr>
        <w:t>, la p</w:t>
      </w:r>
      <w:r w:rsidR="00DA6A4C">
        <w:rPr>
          <w:rFonts w:ascii="Tahoma" w:hAnsi="Tahoma" w:cs="Tahoma"/>
          <w:sz w:val="20"/>
          <w:szCs w:val="20"/>
        </w:rPr>
        <w:t>oste délivrera</w:t>
      </w:r>
      <w:r>
        <w:rPr>
          <w:rFonts w:ascii="Tahoma" w:hAnsi="Tahoma" w:cs="Tahoma"/>
          <w:sz w:val="20"/>
          <w:szCs w:val="20"/>
        </w:rPr>
        <w:t xml:space="preserve"> un « </w:t>
      </w:r>
      <w:r w:rsidRPr="00352021">
        <w:rPr>
          <w:rFonts w:ascii="Tahoma" w:hAnsi="Tahoma" w:cs="Tahoma"/>
          <w:i/>
          <w:sz w:val="20"/>
          <w:szCs w:val="20"/>
        </w:rPr>
        <w:t>avis de passage du facteur</w:t>
      </w:r>
      <w:r>
        <w:rPr>
          <w:rFonts w:ascii="Tahoma" w:hAnsi="Tahoma" w:cs="Tahoma"/>
          <w:sz w:val="20"/>
          <w:szCs w:val="20"/>
        </w:rPr>
        <w:t> »</w:t>
      </w:r>
      <w:r w:rsidR="002719FE">
        <w:rPr>
          <w:rFonts w:ascii="Tahoma" w:hAnsi="Tahoma" w:cs="Tahoma"/>
          <w:sz w:val="20"/>
          <w:szCs w:val="20"/>
        </w:rPr>
        <w:t xml:space="preserve"> et conservera le courrier pendant 15 jours. </w:t>
      </w:r>
    </w:p>
    <w:p w:rsidR="00D845A6" w:rsidRPr="00D845A6" w:rsidRDefault="002719FE" w:rsidP="00D845A6">
      <w:pPr>
        <w:pStyle w:val="Paragraphedeliste"/>
        <w:numPr>
          <w:ilvl w:val="0"/>
          <w:numId w:val="25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DA542C">
        <w:rPr>
          <w:rFonts w:ascii="Tahoma" w:hAnsi="Tahoma" w:cs="Tahoma"/>
          <w:sz w:val="20"/>
          <w:szCs w:val="20"/>
        </w:rPr>
        <w:t>Si au bout de 15 jours je n’ai pas réclamé le courrier</w:t>
      </w:r>
      <w:r w:rsidR="004611EF">
        <w:rPr>
          <w:rFonts w:ascii="Tahoma" w:hAnsi="Tahoma" w:cs="Tahoma"/>
          <w:sz w:val="20"/>
          <w:szCs w:val="20"/>
        </w:rPr>
        <w:t>, la p</w:t>
      </w:r>
      <w:r w:rsidRPr="002719FE">
        <w:rPr>
          <w:rFonts w:ascii="Tahoma" w:hAnsi="Tahoma" w:cs="Tahoma"/>
          <w:sz w:val="20"/>
          <w:szCs w:val="20"/>
        </w:rPr>
        <w:t xml:space="preserve">oste retourne le courrier à l’OFPRA et </w:t>
      </w:r>
      <w:r w:rsidRPr="002719FE">
        <w:rPr>
          <w:rFonts w:ascii="Tahoma" w:hAnsi="Tahoma" w:cs="Tahoma"/>
          <w:b/>
          <w:sz w:val="20"/>
          <w:szCs w:val="20"/>
        </w:rPr>
        <w:t xml:space="preserve">l’avis de passage du facteur vaut notification. </w:t>
      </w:r>
    </w:p>
    <w:p w:rsidR="00D845A6" w:rsidRDefault="00D845A6" w:rsidP="00D845A6">
      <w:pPr>
        <w:spacing w:after="0" w:line="240" w:lineRule="auto"/>
        <w:ind w:left="-207" w:right="-567"/>
        <w:jc w:val="both"/>
        <w:rPr>
          <w:rFonts w:ascii="Tahoma" w:hAnsi="Tahoma" w:cs="Tahoma"/>
          <w:b/>
          <w:color w:val="ED7D31" w:themeColor="accent2"/>
          <w:sz w:val="20"/>
          <w:szCs w:val="20"/>
        </w:rPr>
      </w:pPr>
    </w:p>
    <w:p w:rsidR="00DE3D93" w:rsidRPr="00D845A6" w:rsidRDefault="00DE3D93" w:rsidP="00D845A6">
      <w:pPr>
        <w:spacing w:after="0" w:line="240" w:lineRule="auto"/>
        <w:ind w:left="-207" w:right="-567"/>
        <w:jc w:val="both"/>
        <w:rPr>
          <w:rFonts w:ascii="Tahoma" w:hAnsi="Tahoma" w:cs="Tahoma"/>
          <w:sz w:val="20"/>
          <w:szCs w:val="20"/>
        </w:rPr>
      </w:pPr>
      <w:r w:rsidRPr="00D845A6">
        <w:rPr>
          <w:rFonts w:ascii="Tahoma" w:hAnsi="Tahoma" w:cs="Tahoma"/>
          <w:b/>
          <w:color w:val="ED7D31" w:themeColor="accent2"/>
          <w:sz w:val="20"/>
          <w:szCs w:val="20"/>
        </w:rPr>
        <w:t>A noter</w:t>
      </w:r>
      <w:r w:rsidRPr="00D845A6">
        <w:rPr>
          <w:rFonts w:ascii="Tahoma" w:hAnsi="Tahoma" w:cs="Tahoma"/>
          <w:color w:val="ED7D31" w:themeColor="accent2"/>
          <w:sz w:val="20"/>
          <w:szCs w:val="20"/>
        </w:rPr>
        <w:t> </w:t>
      </w:r>
      <w:r w:rsidRPr="00D845A6">
        <w:rPr>
          <w:rFonts w:ascii="Tahoma" w:hAnsi="Tahoma" w:cs="Tahoma"/>
          <w:sz w:val="20"/>
          <w:szCs w:val="20"/>
        </w:rPr>
        <w:t xml:space="preserve">: à terme, la </w:t>
      </w:r>
      <w:r w:rsidR="00D845A6">
        <w:rPr>
          <w:rFonts w:ascii="Tahoma" w:hAnsi="Tahoma" w:cs="Tahoma"/>
          <w:sz w:val="20"/>
          <w:szCs w:val="20"/>
        </w:rPr>
        <w:t xml:space="preserve">décision sera notifiée via un portail </w:t>
      </w:r>
      <w:r w:rsidRPr="00D845A6">
        <w:rPr>
          <w:rFonts w:ascii="Tahoma" w:hAnsi="Tahoma" w:cs="Tahoma"/>
          <w:sz w:val="20"/>
          <w:szCs w:val="20"/>
        </w:rPr>
        <w:t>électronique (les modalités seront définies par décret).</w:t>
      </w:r>
    </w:p>
    <w:p w:rsidR="002719FE" w:rsidRDefault="00352021" w:rsidP="002719FE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38A9CF" wp14:editId="1CD74F48">
                <wp:simplePos x="0" y="0"/>
                <wp:positionH relativeFrom="column">
                  <wp:posOffset>-372139</wp:posOffset>
                </wp:positionH>
                <wp:positionV relativeFrom="paragraph">
                  <wp:posOffset>116323</wp:posOffset>
                </wp:positionV>
                <wp:extent cx="531628" cy="202019"/>
                <wp:effectExtent l="0" t="0" r="1905" b="76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45737" id="Rectangle à coins arrondis 4" o:spid="_x0000_s1026" style="position:absolute;margin-left:-29.3pt;margin-top:9.15pt;width:41.85pt;height:15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" fillcolor="#ed7d31" stroked="f" strokeweight="1pt">
                <v:stroke joinstyle="miter"/>
              </v:roundrect>
            </w:pict>
          </mc:Fallback>
        </mc:AlternateContent>
      </w:r>
    </w:p>
    <w:p w:rsidR="00DE3D93" w:rsidRDefault="002719FE" w:rsidP="0010281B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352021">
        <w:rPr>
          <w:rFonts w:ascii="Tahoma" w:hAnsi="Tahoma" w:cs="Tahoma"/>
          <w:b/>
          <w:color w:val="FFFFFF" w:themeColor="background1"/>
          <w:sz w:val="20"/>
          <w:szCs w:val="20"/>
        </w:rPr>
        <w:t>Etape 2</w:t>
      </w:r>
      <w:r w:rsidRPr="00352021">
        <w:rPr>
          <w:rFonts w:ascii="Tahoma" w:hAnsi="Tahoma" w:cs="Tahoma"/>
          <w:color w:val="FFFFFF" w:themeColor="background1"/>
          <w:sz w:val="20"/>
          <w:szCs w:val="20"/>
        </w:rPr>
        <w:t xml:space="preserve">   </w:t>
      </w:r>
      <w:r w:rsidR="00352021" w:rsidRPr="00352021">
        <w:rPr>
          <w:rFonts w:ascii="Tahoma" w:hAnsi="Tahoma" w:cs="Tahoma"/>
          <w:b/>
          <w:sz w:val="20"/>
          <w:szCs w:val="20"/>
        </w:rPr>
        <w:t>Je souhaite contester la décision de rejet de l’OFPRA</w:t>
      </w:r>
      <w:r w:rsidR="00DE3D93">
        <w:rPr>
          <w:rFonts w:ascii="Tahoma" w:hAnsi="Tahoma" w:cs="Tahoma"/>
          <w:b/>
          <w:sz w:val="20"/>
          <w:szCs w:val="20"/>
        </w:rPr>
        <w:t> </w:t>
      </w:r>
      <w:r w:rsidR="00DE3D93">
        <w:rPr>
          <w:rFonts w:ascii="Tahoma" w:hAnsi="Tahoma" w:cs="Tahoma"/>
          <w:sz w:val="20"/>
          <w:szCs w:val="20"/>
        </w:rPr>
        <w:t xml:space="preserve">: </w:t>
      </w:r>
    </w:p>
    <w:p w:rsidR="00DE3D93" w:rsidRDefault="00DE3D93" w:rsidP="0010281B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352021" w:rsidRPr="0010281B" w:rsidRDefault="00DE3D93" w:rsidP="0010281B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DE3D93">
        <w:rPr>
          <w:rFonts w:ascii="Tahoma" w:hAnsi="Tahoma" w:cs="Tahoma"/>
          <w:b/>
          <w:sz w:val="20"/>
          <w:szCs w:val="20"/>
        </w:rPr>
        <w:t>1/</w:t>
      </w:r>
      <w:r>
        <w:rPr>
          <w:rFonts w:ascii="Tahoma" w:hAnsi="Tahoma" w:cs="Tahoma"/>
          <w:sz w:val="20"/>
          <w:szCs w:val="20"/>
        </w:rPr>
        <w:t xml:space="preserve"> </w:t>
      </w:r>
      <w:r w:rsidR="00352021">
        <w:rPr>
          <w:rFonts w:ascii="Tahoma" w:hAnsi="Tahoma" w:cs="Tahoma"/>
          <w:sz w:val="20"/>
          <w:szCs w:val="20"/>
        </w:rPr>
        <w:t xml:space="preserve">Je peux faire un </w:t>
      </w:r>
      <w:r w:rsidR="00352021" w:rsidRPr="00352021">
        <w:rPr>
          <w:rFonts w:ascii="Tahoma" w:hAnsi="Tahoma" w:cs="Tahoma"/>
          <w:b/>
          <w:sz w:val="20"/>
          <w:szCs w:val="20"/>
        </w:rPr>
        <w:t xml:space="preserve">recours </w:t>
      </w:r>
      <w:r w:rsidR="00352021" w:rsidRPr="004611EF">
        <w:rPr>
          <w:rFonts w:ascii="Tahoma" w:hAnsi="Tahoma" w:cs="Tahoma"/>
          <w:sz w:val="20"/>
          <w:szCs w:val="20"/>
        </w:rPr>
        <w:t>devant la</w:t>
      </w:r>
      <w:r w:rsidR="00352021" w:rsidRPr="00352021">
        <w:rPr>
          <w:rFonts w:ascii="Tahoma" w:hAnsi="Tahoma" w:cs="Tahoma"/>
          <w:b/>
          <w:sz w:val="20"/>
          <w:szCs w:val="20"/>
        </w:rPr>
        <w:t xml:space="preserve"> CNDA</w:t>
      </w:r>
      <w:r w:rsidR="00352021">
        <w:rPr>
          <w:rFonts w:ascii="Tahoma" w:hAnsi="Tahoma" w:cs="Tahoma"/>
          <w:sz w:val="20"/>
          <w:szCs w:val="20"/>
        </w:rPr>
        <w:t xml:space="preserve"> dans un </w:t>
      </w:r>
      <w:r w:rsidR="00352021" w:rsidRPr="00352021">
        <w:rPr>
          <w:rFonts w:ascii="Tahoma" w:hAnsi="Tahoma" w:cs="Tahoma"/>
          <w:b/>
          <w:sz w:val="20"/>
          <w:szCs w:val="20"/>
        </w:rPr>
        <w:t>délai d’un mois à compter de la notification de la décision</w:t>
      </w:r>
      <w:r w:rsidR="00352021">
        <w:rPr>
          <w:rFonts w:ascii="Tahoma" w:hAnsi="Tahoma" w:cs="Tahoma"/>
          <w:sz w:val="20"/>
          <w:szCs w:val="20"/>
        </w:rPr>
        <w:t xml:space="preserve"> (la date de notification est la date de réception du courrier ou la date figurant sur l’avis de passage du facteur). </w:t>
      </w:r>
    </w:p>
    <w:p w:rsidR="0010281B" w:rsidRPr="0072204E" w:rsidRDefault="00352021" w:rsidP="0010281B">
      <w:pPr>
        <w:pStyle w:val="Paragraphedeliste"/>
        <w:numPr>
          <w:ilvl w:val="0"/>
          <w:numId w:val="25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Le recours doit parvenir à la C</w:t>
      </w:r>
      <w:r w:rsidRPr="00352021">
        <w:rPr>
          <w:rFonts w:ascii="Tahoma" w:eastAsia="Times New Roman" w:hAnsi="Tahoma" w:cs="Tahoma"/>
          <w:sz w:val="20"/>
          <w:szCs w:val="20"/>
          <w:lang w:eastAsia="fr-FR"/>
        </w:rPr>
        <w:t xml:space="preserve">our </w:t>
      </w:r>
      <w:r w:rsidRPr="00352021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avant l'expiration du délai fixé</w:t>
      </w:r>
      <w:r w:rsidRPr="00352021">
        <w:rPr>
          <w:rFonts w:ascii="Tahoma" w:eastAsia="Times New Roman" w:hAnsi="Tahoma" w:cs="Tahoma"/>
          <w:sz w:val="20"/>
          <w:szCs w:val="20"/>
          <w:lang w:eastAsia="fr-FR"/>
        </w:rPr>
        <w:t xml:space="preserve">, sinon, il sera considéré comme irrecevable et 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sera </w:t>
      </w:r>
      <w:r w:rsidR="0010281B">
        <w:rPr>
          <w:rFonts w:ascii="Tahoma" w:eastAsia="Times New Roman" w:hAnsi="Tahoma" w:cs="Tahoma"/>
          <w:sz w:val="20"/>
          <w:szCs w:val="20"/>
          <w:lang w:eastAsia="fr-FR"/>
        </w:rPr>
        <w:t xml:space="preserve">rejeté par ordonnance. </w:t>
      </w:r>
    </w:p>
    <w:p w:rsidR="00BB6A86" w:rsidRDefault="00BB6A86" w:rsidP="00925802">
      <w:p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</w:p>
    <w:p w:rsidR="00925802" w:rsidRDefault="0010281B" w:rsidP="00925802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 recours doit être établi en français, et </w:t>
      </w:r>
      <w:r w:rsidRPr="00BB6A86">
        <w:rPr>
          <w:rFonts w:ascii="Tahoma" w:hAnsi="Tahoma" w:cs="Tahoma"/>
          <w:b/>
          <w:sz w:val="20"/>
          <w:szCs w:val="20"/>
        </w:rPr>
        <w:t>envoyé par LRAR ou fax</w:t>
      </w:r>
      <w:r>
        <w:rPr>
          <w:rFonts w:ascii="Tahoma" w:hAnsi="Tahoma" w:cs="Tahoma"/>
          <w:sz w:val="20"/>
          <w:szCs w:val="20"/>
        </w:rPr>
        <w:t xml:space="preserve"> à la CNDA. Il doit contenir</w:t>
      </w:r>
      <w:r w:rsidR="00BB6A86">
        <w:rPr>
          <w:rFonts w:ascii="Tahoma" w:hAnsi="Tahoma" w:cs="Tahoma"/>
          <w:sz w:val="20"/>
          <w:szCs w:val="20"/>
        </w:rPr>
        <w:t xml:space="preserve"> : </w:t>
      </w:r>
    </w:p>
    <w:p w:rsidR="00925802" w:rsidRDefault="00BB6A86" w:rsidP="00925802">
      <w:pPr>
        <w:pStyle w:val="Paragraphedeliste"/>
        <w:numPr>
          <w:ilvl w:val="0"/>
          <w:numId w:val="32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925802">
        <w:rPr>
          <w:rFonts w:ascii="Tahoma" w:hAnsi="Tahoma" w:cs="Tahoma"/>
          <w:sz w:val="20"/>
          <w:szCs w:val="20"/>
        </w:rPr>
        <w:t xml:space="preserve">Les </w:t>
      </w:r>
      <w:r w:rsidR="0010281B" w:rsidRPr="00925802">
        <w:rPr>
          <w:rFonts w:ascii="Tahoma" w:hAnsi="Tahoma" w:cs="Tahoma"/>
          <w:sz w:val="20"/>
          <w:szCs w:val="20"/>
        </w:rPr>
        <w:t>éléments d’état civil (nom, prénom, état civil complet, domicile</w:t>
      </w:r>
      <w:r w:rsidRPr="00925802">
        <w:rPr>
          <w:rFonts w:ascii="Tahoma" w:hAnsi="Tahoma" w:cs="Tahoma"/>
          <w:sz w:val="20"/>
          <w:szCs w:val="20"/>
        </w:rPr>
        <w:t>)</w:t>
      </w:r>
    </w:p>
    <w:p w:rsidR="00925802" w:rsidRDefault="00BB6A86" w:rsidP="00925802">
      <w:pPr>
        <w:pStyle w:val="Paragraphedeliste"/>
        <w:numPr>
          <w:ilvl w:val="0"/>
          <w:numId w:val="32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925802">
        <w:rPr>
          <w:rFonts w:ascii="Tahoma" w:hAnsi="Tahoma" w:cs="Tahoma"/>
          <w:sz w:val="20"/>
          <w:szCs w:val="20"/>
        </w:rPr>
        <w:t>L</w:t>
      </w:r>
      <w:r w:rsidR="0010281B" w:rsidRPr="00925802">
        <w:rPr>
          <w:rFonts w:ascii="Tahoma" w:hAnsi="Tahoma" w:cs="Tahoma"/>
          <w:sz w:val="20"/>
          <w:szCs w:val="20"/>
        </w:rPr>
        <w:t>a copie de la décision de l’</w:t>
      </w:r>
      <w:r w:rsidRPr="00925802">
        <w:rPr>
          <w:rFonts w:ascii="Tahoma" w:hAnsi="Tahoma" w:cs="Tahoma"/>
          <w:sz w:val="20"/>
          <w:szCs w:val="20"/>
        </w:rPr>
        <w:t>OFPRA</w:t>
      </w:r>
    </w:p>
    <w:p w:rsidR="00925802" w:rsidRDefault="00BB6A86" w:rsidP="00925802">
      <w:pPr>
        <w:pStyle w:val="Paragraphedeliste"/>
        <w:numPr>
          <w:ilvl w:val="0"/>
          <w:numId w:val="32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925802">
        <w:rPr>
          <w:rFonts w:ascii="Tahoma" w:hAnsi="Tahoma" w:cs="Tahoma"/>
          <w:sz w:val="20"/>
          <w:szCs w:val="20"/>
        </w:rPr>
        <w:t>L</w:t>
      </w:r>
      <w:r w:rsidR="0010281B" w:rsidRPr="00925802">
        <w:rPr>
          <w:rFonts w:ascii="Tahoma" w:hAnsi="Tahoma" w:cs="Tahoma"/>
          <w:sz w:val="20"/>
          <w:szCs w:val="20"/>
        </w:rPr>
        <w:t>’exposé des moyens</w:t>
      </w:r>
      <w:r w:rsidR="00BD2A2F" w:rsidRPr="00925802">
        <w:rPr>
          <w:rFonts w:ascii="Tahoma" w:hAnsi="Tahoma" w:cs="Tahoma"/>
          <w:sz w:val="20"/>
          <w:szCs w:val="20"/>
        </w:rPr>
        <w:t xml:space="preserve"> de fait et de droit invoqués à l’appui du recou</w:t>
      </w:r>
      <w:r w:rsidRPr="00925802">
        <w:rPr>
          <w:rFonts w:ascii="Tahoma" w:hAnsi="Tahoma" w:cs="Tahoma"/>
          <w:sz w:val="20"/>
          <w:szCs w:val="20"/>
        </w:rPr>
        <w:t>rs</w:t>
      </w:r>
    </w:p>
    <w:p w:rsidR="00925802" w:rsidRDefault="00BB6A86" w:rsidP="00925802">
      <w:pPr>
        <w:pStyle w:val="Paragraphedeliste"/>
        <w:numPr>
          <w:ilvl w:val="0"/>
          <w:numId w:val="32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925802">
        <w:rPr>
          <w:rFonts w:ascii="Tahoma" w:hAnsi="Tahoma" w:cs="Tahoma"/>
          <w:sz w:val="20"/>
          <w:szCs w:val="20"/>
        </w:rPr>
        <w:t>L</w:t>
      </w:r>
      <w:r w:rsidR="00BD2A2F" w:rsidRPr="00925802">
        <w:rPr>
          <w:rFonts w:ascii="Tahoma" w:hAnsi="Tahoma" w:cs="Tahoma"/>
          <w:sz w:val="20"/>
          <w:szCs w:val="20"/>
        </w:rPr>
        <w:t>es pièces de nature à établir le bien-fondé de la demande (les pièces doivent être traduit</w:t>
      </w:r>
      <w:r w:rsidRPr="00925802">
        <w:rPr>
          <w:rFonts w:ascii="Tahoma" w:hAnsi="Tahoma" w:cs="Tahoma"/>
          <w:sz w:val="20"/>
          <w:szCs w:val="20"/>
        </w:rPr>
        <w:t>es en français)</w:t>
      </w:r>
    </w:p>
    <w:p w:rsidR="00DE3D93" w:rsidRDefault="00925802" w:rsidP="00DE3D93">
      <w:pPr>
        <w:pStyle w:val="Paragraphedeliste"/>
        <w:numPr>
          <w:ilvl w:val="0"/>
          <w:numId w:val="32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</w:t>
      </w:r>
      <w:r w:rsidR="00BB6A86" w:rsidRPr="00925802">
        <w:rPr>
          <w:rFonts w:ascii="Tahoma" w:hAnsi="Tahoma" w:cs="Tahoma"/>
          <w:sz w:val="20"/>
          <w:szCs w:val="20"/>
        </w:rPr>
        <w:t xml:space="preserve"> signature </w:t>
      </w:r>
    </w:p>
    <w:p w:rsidR="001D20DD" w:rsidRDefault="001D20DD" w:rsidP="00DE3D93">
      <w:pPr>
        <w:spacing w:after="0" w:line="240" w:lineRule="auto"/>
        <w:ind w:left="-170" w:right="-567"/>
        <w:jc w:val="both"/>
        <w:rPr>
          <w:rFonts w:ascii="Tahoma" w:hAnsi="Tahoma" w:cs="Tahoma"/>
          <w:b/>
          <w:color w:val="C45911" w:themeColor="accent2" w:themeShade="BF"/>
          <w:sz w:val="20"/>
          <w:szCs w:val="20"/>
        </w:rPr>
      </w:pPr>
    </w:p>
    <w:p w:rsidR="00BD2A2F" w:rsidRPr="00DE3D93" w:rsidRDefault="00DE3D93" w:rsidP="00DE3D93">
      <w:pPr>
        <w:spacing w:after="0" w:line="240" w:lineRule="auto"/>
        <w:ind w:left="-170" w:right="-567"/>
        <w:jc w:val="both"/>
        <w:rPr>
          <w:rFonts w:ascii="Tahoma" w:hAnsi="Tahoma" w:cs="Tahoma"/>
          <w:sz w:val="20"/>
          <w:szCs w:val="20"/>
        </w:rPr>
      </w:pPr>
      <w:r w:rsidRPr="00DE3D93">
        <w:rPr>
          <w:rFonts w:ascii="Tahoma" w:hAnsi="Tahoma" w:cs="Tahoma"/>
          <w:b/>
          <w:color w:val="C45911" w:themeColor="accent2" w:themeShade="BF"/>
          <w:sz w:val="20"/>
          <w:szCs w:val="20"/>
        </w:rPr>
        <w:t>A noter 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="00BD2A2F" w:rsidRPr="00DE3D93">
        <w:rPr>
          <w:rFonts w:ascii="Tahoma" w:hAnsi="Tahoma" w:cs="Tahoma"/>
          <w:b/>
          <w:sz w:val="20"/>
          <w:szCs w:val="20"/>
        </w:rPr>
        <w:t xml:space="preserve">Si le délai expire bientôt, </w:t>
      </w:r>
      <w:r w:rsidR="00BD2A2F" w:rsidRPr="00DE6AA2">
        <w:rPr>
          <w:rFonts w:ascii="Tahoma" w:hAnsi="Tahoma" w:cs="Tahoma"/>
          <w:sz w:val="20"/>
          <w:szCs w:val="20"/>
        </w:rPr>
        <w:t>je peux faire un</w:t>
      </w:r>
      <w:r w:rsidR="00BD2A2F" w:rsidRPr="00DE3D93">
        <w:rPr>
          <w:rFonts w:ascii="Tahoma" w:hAnsi="Tahoma" w:cs="Tahoma"/>
          <w:b/>
          <w:sz w:val="20"/>
          <w:szCs w:val="20"/>
        </w:rPr>
        <w:t xml:space="preserve"> recours « sommaire »,</w:t>
      </w:r>
      <w:r w:rsidR="00BD2A2F" w:rsidRPr="00DE3D93">
        <w:rPr>
          <w:rFonts w:ascii="Tahoma" w:hAnsi="Tahoma" w:cs="Tahoma"/>
          <w:sz w:val="20"/>
          <w:szCs w:val="20"/>
        </w:rPr>
        <w:t xml:space="preserve"> en développant succinctement les motifs de contestation </w:t>
      </w:r>
      <w:r w:rsidR="00BD2A2F" w:rsidRPr="00DE3D93">
        <w:rPr>
          <w:rFonts w:ascii="Tahoma" w:hAnsi="Tahoma" w:cs="Tahoma"/>
          <w:b/>
          <w:sz w:val="20"/>
          <w:szCs w:val="20"/>
        </w:rPr>
        <w:t>pour interrompre le délai d’un mois.</w:t>
      </w:r>
      <w:r w:rsidR="00BD2A2F" w:rsidRPr="00DE3D93">
        <w:rPr>
          <w:rFonts w:ascii="Tahoma" w:hAnsi="Tahoma" w:cs="Tahoma"/>
          <w:sz w:val="20"/>
          <w:szCs w:val="20"/>
        </w:rPr>
        <w:t xml:space="preserve"> Je pourrais ensuite adresser un mémoire complémentaire. </w:t>
      </w:r>
    </w:p>
    <w:p w:rsidR="0094135F" w:rsidRDefault="0094135F" w:rsidP="00DE3D93">
      <w:pPr>
        <w:spacing w:after="0" w:line="240" w:lineRule="auto"/>
        <w:ind w:right="-567"/>
        <w:jc w:val="both"/>
        <w:rPr>
          <w:rFonts w:ascii="Tahoma" w:hAnsi="Tahoma" w:cs="Tahoma"/>
          <w:b/>
          <w:sz w:val="20"/>
          <w:szCs w:val="20"/>
        </w:rPr>
      </w:pPr>
    </w:p>
    <w:p w:rsidR="00BB6A86" w:rsidRDefault="00DE3D93" w:rsidP="00DA542C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2/ </w:t>
      </w:r>
      <w:r w:rsidR="00DA542C" w:rsidRPr="002D341A">
        <w:rPr>
          <w:rFonts w:ascii="Tahoma" w:hAnsi="Tahoma" w:cs="Tahoma"/>
          <w:b/>
          <w:sz w:val="20"/>
          <w:szCs w:val="20"/>
        </w:rPr>
        <w:t>Si j</w:t>
      </w:r>
      <w:r w:rsidR="00BB6A86" w:rsidRPr="00DA542C">
        <w:rPr>
          <w:rFonts w:ascii="Tahoma" w:hAnsi="Tahoma" w:cs="Tahoma"/>
          <w:b/>
          <w:sz w:val="20"/>
          <w:szCs w:val="20"/>
        </w:rPr>
        <w:t xml:space="preserve">e souhaite </w:t>
      </w:r>
      <w:r w:rsidR="00E12466" w:rsidRPr="00DA542C">
        <w:rPr>
          <w:rFonts w:ascii="Tahoma" w:hAnsi="Tahoma" w:cs="Tahoma"/>
          <w:b/>
          <w:sz w:val="20"/>
          <w:szCs w:val="20"/>
        </w:rPr>
        <w:t>être assisté d’</w:t>
      </w:r>
      <w:r w:rsidR="00BB6A86" w:rsidRPr="00DA542C">
        <w:rPr>
          <w:rFonts w:ascii="Tahoma" w:hAnsi="Tahoma" w:cs="Tahoma"/>
          <w:b/>
          <w:sz w:val="20"/>
          <w:szCs w:val="20"/>
        </w:rPr>
        <w:t>un avocat</w:t>
      </w:r>
      <w:r w:rsidR="00BB6A86" w:rsidRPr="00DA542C">
        <w:rPr>
          <w:rFonts w:ascii="Tahoma" w:hAnsi="Tahoma" w:cs="Tahoma"/>
          <w:sz w:val="20"/>
          <w:szCs w:val="20"/>
        </w:rPr>
        <w:t xml:space="preserve">, </w:t>
      </w:r>
      <w:r w:rsidR="00DA542C" w:rsidRPr="00DA542C">
        <w:rPr>
          <w:rFonts w:ascii="Tahoma" w:hAnsi="Tahoma" w:cs="Tahoma"/>
          <w:sz w:val="20"/>
          <w:szCs w:val="20"/>
        </w:rPr>
        <w:t>je</w:t>
      </w:r>
      <w:r w:rsidR="00DA542C" w:rsidRPr="00DA542C">
        <w:rPr>
          <w:rFonts w:ascii="Tahoma" w:hAnsi="Tahoma" w:cs="Tahoma"/>
          <w:b/>
          <w:sz w:val="20"/>
          <w:szCs w:val="20"/>
        </w:rPr>
        <w:t xml:space="preserve"> </w:t>
      </w:r>
      <w:r w:rsidR="00BD2A2F" w:rsidRPr="00DA542C">
        <w:rPr>
          <w:rFonts w:ascii="Tahoma" w:hAnsi="Tahoma" w:cs="Tahoma"/>
          <w:sz w:val="20"/>
          <w:szCs w:val="20"/>
        </w:rPr>
        <w:t xml:space="preserve">peux demander </w:t>
      </w:r>
      <w:r w:rsidR="00BD2A2F" w:rsidRPr="00DA542C">
        <w:rPr>
          <w:rFonts w:ascii="Tahoma" w:hAnsi="Tahoma" w:cs="Tahoma"/>
          <w:b/>
          <w:sz w:val="20"/>
          <w:szCs w:val="20"/>
        </w:rPr>
        <w:t>l’aide juridictionnelle</w:t>
      </w:r>
      <w:r w:rsidR="00BD2A2F" w:rsidRPr="00DA542C">
        <w:rPr>
          <w:rFonts w:ascii="Tahoma" w:hAnsi="Tahoma" w:cs="Tahoma"/>
          <w:sz w:val="20"/>
          <w:szCs w:val="20"/>
        </w:rPr>
        <w:t xml:space="preserve"> (AJ) pour avoir un avocat gratuit</w:t>
      </w:r>
      <w:r w:rsidR="002D341A">
        <w:rPr>
          <w:rFonts w:ascii="Tahoma" w:hAnsi="Tahoma" w:cs="Tahoma"/>
          <w:sz w:val="20"/>
          <w:szCs w:val="20"/>
        </w:rPr>
        <w:t xml:space="preserve">. </w:t>
      </w:r>
      <w:r w:rsidR="002D341A" w:rsidRPr="002D341A">
        <w:rPr>
          <w:rFonts w:ascii="Tahoma" w:hAnsi="Tahoma" w:cs="Tahoma"/>
          <w:sz w:val="20"/>
          <w:szCs w:val="20"/>
          <w:u w:val="single"/>
        </w:rPr>
        <w:t>L’assistance d’un avocat est fortement recommandée</w:t>
      </w:r>
      <w:r w:rsidR="002D341A">
        <w:rPr>
          <w:rFonts w:ascii="Tahoma" w:hAnsi="Tahoma" w:cs="Tahoma"/>
          <w:sz w:val="20"/>
          <w:szCs w:val="20"/>
        </w:rPr>
        <w:t xml:space="preserve">. </w:t>
      </w:r>
    </w:p>
    <w:p w:rsidR="00214D2A" w:rsidRDefault="00214D2A" w:rsidP="001D20DD">
      <w:p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2719FE">
        <w:rPr>
          <w:rFonts w:ascii="Tahoma" w:eastAsia="Times New Roman" w:hAnsi="Tahoma" w:cs="Tahom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0B575" wp14:editId="7FCE0A3D">
                <wp:simplePos x="0" y="0"/>
                <wp:positionH relativeFrom="leftMargin">
                  <wp:posOffset>599425</wp:posOffset>
                </wp:positionH>
                <wp:positionV relativeFrom="paragraph">
                  <wp:posOffset>92046</wp:posOffset>
                </wp:positionV>
                <wp:extent cx="295275" cy="219075"/>
                <wp:effectExtent l="19050" t="19050" r="47625" b="2857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D7913" id="AutoShape 8" o:spid="_x0000_s1026" type="#_x0000_t5" style="position:absolute;margin-left:47.2pt;margin-top:7.25pt;width:23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" filled="f" strokecolor="#ed7d31" strokeweight="1.5pt">
                <w10:wrap anchorx="margin"/>
              </v:shape>
            </w:pict>
          </mc:Fallback>
        </mc:AlternateContent>
      </w:r>
    </w:p>
    <w:p w:rsidR="00DA542C" w:rsidRDefault="00214D2A" w:rsidP="00DA542C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DA542C" w:rsidRPr="00DA542C">
        <w:rPr>
          <w:rFonts w:ascii="Tahoma" w:hAnsi="Tahoma" w:cs="Tahoma"/>
          <w:b/>
          <w:sz w:val="20"/>
          <w:szCs w:val="20"/>
        </w:rPr>
        <w:t xml:space="preserve"> !</w:t>
      </w:r>
      <w:r w:rsidR="00DA542C">
        <w:rPr>
          <w:rFonts w:ascii="Tahoma" w:hAnsi="Tahoma" w:cs="Tahoma"/>
          <w:sz w:val="20"/>
          <w:szCs w:val="20"/>
        </w:rPr>
        <w:t xml:space="preserve">    </w:t>
      </w:r>
      <w:r w:rsidR="00DA542C" w:rsidRPr="007A7F9F">
        <w:rPr>
          <w:rFonts w:ascii="Tahoma" w:hAnsi="Tahoma" w:cs="Tahoma"/>
          <w:sz w:val="20"/>
          <w:szCs w:val="20"/>
        </w:rPr>
        <w:t xml:space="preserve"> </w:t>
      </w:r>
      <w:r w:rsidR="00DA542C" w:rsidRPr="001D20DD">
        <w:rPr>
          <w:rFonts w:ascii="Tahoma" w:hAnsi="Tahoma" w:cs="Tahoma"/>
          <w:b/>
          <w:sz w:val="20"/>
          <w:szCs w:val="20"/>
          <w:u w:val="single"/>
        </w:rPr>
        <w:t>ATTENTION</w:t>
      </w:r>
      <w:r w:rsidR="00DA542C" w:rsidRPr="00796704">
        <w:rPr>
          <w:rFonts w:ascii="Tahoma" w:hAnsi="Tahoma" w:cs="Tahoma"/>
          <w:b/>
          <w:sz w:val="20"/>
          <w:szCs w:val="20"/>
        </w:rPr>
        <w:t> </w:t>
      </w:r>
      <w:r w:rsidR="00DA542C">
        <w:rPr>
          <w:rFonts w:ascii="Tahoma" w:hAnsi="Tahoma" w:cs="Tahoma"/>
          <w:sz w:val="20"/>
          <w:szCs w:val="20"/>
        </w:rPr>
        <w:t xml:space="preserve">: je peux demander </w:t>
      </w:r>
      <w:r w:rsidR="00DA542C" w:rsidRPr="00796704">
        <w:rPr>
          <w:rFonts w:ascii="Tahoma" w:hAnsi="Tahoma" w:cs="Tahoma"/>
          <w:b/>
          <w:sz w:val="20"/>
          <w:szCs w:val="20"/>
        </w:rPr>
        <w:t>l’aide juridictionnelle</w:t>
      </w:r>
      <w:r w:rsidR="00DA542C">
        <w:rPr>
          <w:rFonts w:ascii="Tahoma" w:hAnsi="Tahoma" w:cs="Tahoma"/>
          <w:sz w:val="20"/>
          <w:szCs w:val="20"/>
        </w:rPr>
        <w:t xml:space="preserve"> dans un </w:t>
      </w:r>
      <w:r w:rsidR="00DA542C" w:rsidRPr="00796704">
        <w:rPr>
          <w:rFonts w:ascii="Tahoma" w:hAnsi="Tahoma" w:cs="Tahoma"/>
          <w:b/>
          <w:sz w:val="20"/>
          <w:szCs w:val="20"/>
        </w:rPr>
        <w:t>délai de 15 jours</w:t>
      </w:r>
      <w:r w:rsidR="00DA542C">
        <w:rPr>
          <w:rFonts w:ascii="Tahoma" w:hAnsi="Tahoma" w:cs="Tahoma"/>
          <w:sz w:val="20"/>
          <w:szCs w:val="20"/>
        </w:rPr>
        <w:t xml:space="preserve"> après la notification de la décision de l’</w:t>
      </w:r>
      <w:r w:rsidR="007A7F9F">
        <w:rPr>
          <w:rFonts w:ascii="Tahoma" w:hAnsi="Tahoma" w:cs="Tahoma"/>
          <w:sz w:val="20"/>
          <w:szCs w:val="20"/>
        </w:rPr>
        <w:t xml:space="preserve">OFPRA, par </w:t>
      </w:r>
      <w:r w:rsidR="007A7F9F" w:rsidRPr="007A7F9F">
        <w:rPr>
          <w:rFonts w:ascii="Tahoma" w:hAnsi="Tahoma" w:cs="Tahoma"/>
          <w:b/>
          <w:sz w:val="20"/>
          <w:szCs w:val="20"/>
        </w:rPr>
        <w:t>LRAR ou fax</w:t>
      </w:r>
      <w:r w:rsidR="00D845A6">
        <w:rPr>
          <w:rFonts w:ascii="Tahoma" w:hAnsi="Tahoma" w:cs="Tahoma"/>
          <w:sz w:val="20"/>
          <w:szCs w:val="20"/>
        </w:rPr>
        <w:t xml:space="preserve"> au b</w:t>
      </w:r>
      <w:r w:rsidR="007A7F9F">
        <w:rPr>
          <w:rFonts w:ascii="Tahoma" w:hAnsi="Tahoma" w:cs="Tahoma"/>
          <w:sz w:val="20"/>
          <w:szCs w:val="20"/>
        </w:rPr>
        <w:t xml:space="preserve">ureau d’aide juridictionnelle de la CNDA. </w:t>
      </w:r>
    </w:p>
    <w:p w:rsidR="007A7F9F" w:rsidRDefault="007A7F9F" w:rsidP="00DA542C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796704" w:rsidRPr="001D20DD" w:rsidRDefault="00BB6A86" w:rsidP="001D20DD">
      <w:pPr>
        <w:pStyle w:val="Paragraphedeliste"/>
        <w:numPr>
          <w:ilvl w:val="0"/>
          <w:numId w:val="28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DA542C">
        <w:rPr>
          <w:rFonts w:ascii="Tahoma" w:hAnsi="Tahoma" w:cs="Tahoma"/>
          <w:sz w:val="20"/>
          <w:szCs w:val="20"/>
        </w:rPr>
        <w:t xml:space="preserve">Le </w:t>
      </w:r>
      <w:r w:rsidR="0045253B">
        <w:rPr>
          <w:rFonts w:ascii="Tahoma" w:hAnsi="Tahoma" w:cs="Tahoma"/>
          <w:b/>
          <w:sz w:val="20"/>
          <w:szCs w:val="20"/>
        </w:rPr>
        <w:t xml:space="preserve">dépôt de la demande d’AJ suspend </w:t>
      </w:r>
      <w:r w:rsidRPr="00DA542C">
        <w:rPr>
          <w:rFonts w:ascii="Tahoma" w:hAnsi="Tahoma" w:cs="Tahoma"/>
          <w:b/>
          <w:sz w:val="20"/>
          <w:szCs w:val="20"/>
        </w:rPr>
        <w:t>le délai de recours</w:t>
      </w:r>
      <w:r w:rsidRPr="00DA542C">
        <w:rPr>
          <w:rFonts w:ascii="Tahoma" w:hAnsi="Tahoma" w:cs="Tahoma"/>
          <w:sz w:val="20"/>
          <w:szCs w:val="20"/>
        </w:rPr>
        <w:t xml:space="preserve"> devant la CNDA jusqu’à la réponse du Bureau d’Aide Juridictionnelle. </w:t>
      </w:r>
    </w:p>
    <w:p w:rsidR="00E12466" w:rsidRPr="00796704" w:rsidRDefault="00BB6A86" w:rsidP="00796704">
      <w:pPr>
        <w:pStyle w:val="Paragraphedeliste"/>
        <w:numPr>
          <w:ilvl w:val="0"/>
          <w:numId w:val="28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796704">
        <w:rPr>
          <w:rFonts w:ascii="Tahoma" w:hAnsi="Tahoma" w:cs="Tahoma"/>
          <w:b/>
          <w:sz w:val="20"/>
          <w:szCs w:val="20"/>
        </w:rPr>
        <w:t>Si j’ai dépassé le délai de 15 jours</w:t>
      </w:r>
      <w:r w:rsidRPr="00796704">
        <w:rPr>
          <w:rFonts w:ascii="Tahoma" w:hAnsi="Tahoma" w:cs="Tahoma"/>
          <w:sz w:val="20"/>
          <w:szCs w:val="20"/>
        </w:rPr>
        <w:t> : je</w:t>
      </w:r>
      <w:r w:rsidR="0045253B">
        <w:rPr>
          <w:rFonts w:ascii="Tahoma" w:hAnsi="Tahoma" w:cs="Tahoma"/>
          <w:sz w:val="20"/>
          <w:szCs w:val="20"/>
        </w:rPr>
        <w:t xml:space="preserve"> ne peux plus demander l’aide juridictionnelle. </w:t>
      </w:r>
    </w:p>
    <w:p w:rsidR="0072204E" w:rsidRDefault="006E2F2D" w:rsidP="0045253B">
      <w:pPr>
        <w:spacing w:after="0" w:line="240" w:lineRule="auto"/>
        <w:ind w:right="-56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4B91DB" wp14:editId="0C275002">
                <wp:simplePos x="0" y="0"/>
                <wp:positionH relativeFrom="column">
                  <wp:posOffset>-372140</wp:posOffset>
                </wp:positionH>
                <wp:positionV relativeFrom="paragraph">
                  <wp:posOffset>116323</wp:posOffset>
                </wp:positionV>
                <wp:extent cx="531628" cy="202019"/>
                <wp:effectExtent l="0" t="0" r="1905" b="762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5A0ED0" id="Rectangle à coins arrondis 7" o:spid="_x0000_s1026" style="position:absolute;margin-left:-29.3pt;margin-top:9.15pt;width:41.85pt;height:15.9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" fillcolor="#ed7d31" stroked="f" strokeweight="1pt">
                <v:stroke joinstyle="miter"/>
              </v:roundrect>
            </w:pict>
          </mc:Fallback>
        </mc:AlternateContent>
      </w:r>
    </w:p>
    <w:p w:rsidR="0094135F" w:rsidRDefault="00E12466" w:rsidP="0094135F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6E2F2D">
        <w:rPr>
          <w:rFonts w:ascii="Tahoma" w:hAnsi="Tahoma" w:cs="Tahoma"/>
          <w:b/>
          <w:color w:val="FFFFFF" w:themeColor="background1"/>
          <w:sz w:val="20"/>
          <w:szCs w:val="20"/>
        </w:rPr>
        <w:t>Etape 3</w:t>
      </w:r>
      <w:r w:rsidRPr="006E2F2D">
        <w:rPr>
          <w:rFonts w:ascii="Tahoma" w:hAnsi="Tahoma" w:cs="Tahoma"/>
          <w:color w:val="FFFFFF" w:themeColor="background1"/>
          <w:sz w:val="20"/>
          <w:szCs w:val="20"/>
        </w:rPr>
        <w:t xml:space="preserve">   </w:t>
      </w:r>
      <w:r w:rsidR="0072204E" w:rsidRPr="006E2F2D">
        <w:rPr>
          <w:rFonts w:ascii="Tahoma" w:hAnsi="Tahoma" w:cs="Tahoma"/>
          <w:color w:val="FFFFFF" w:themeColor="background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reçois une </w:t>
      </w:r>
      <w:r w:rsidRPr="00DA542C">
        <w:rPr>
          <w:rFonts w:ascii="Tahoma" w:hAnsi="Tahoma" w:cs="Tahoma"/>
          <w:b/>
          <w:sz w:val="20"/>
          <w:szCs w:val="20"/>
        </w:rPr>
        <w:t>lettre d’enregistrement de ma demande d’</w:t>
      </w:r>
      <w:r w:rsidR="00DA542C">
        <w:rPr>
          <w:rFonts w:ascii="Tahoma" w:hAnsi="Tahoma" w:cs="Tahoma"/>
          <w:b/>
          <w:sz w:val="20"/>
          <w:szCs w:val="20"/>
        </w:rPr>
        <w:t xml:space="preserve">aide juridictionnelle </w:t>
      </w:r>
      <w:r w:rsidR="00DA542C" w:rsidRPr="00DA542C">
        <w:rPr>
          <w:rFonts w:ascii="Tahoma" w:hAnsi="Tahoma" w:cs="Tahoma"/>
          <w:sz w:val="20"/>
          <w:szCs w:val="20"/>
        </w:rPr>
        <w:t xml:space="preserve">par le Bureau d’Aide Juridictionnelle de la CNDA. </w:t>
      </w:r>
    </w:p>
    <w:p w:rsidR="00E12466" w:rsidRPr="0094135F" w:rsidRDefault="0094135F" w:rsidP="0094135F">
      <w:pPr>
        <w:pStyle w:val="Paragraphedeliste"/>
        <w:numPr>
          <w:ilvl w:val="0"/>
          <w:numId w:val="28"/>
        </w:numPr>
        <w:spacing w:after="0" w:line="240" w:lineRule="auto"/>
        <w:ind w:right="-567"/>
        <w:jc w:val="both"/>
        <w:rPr>
          <w:rFonts w:ascii="Tahoma" w:hAnsi="Tahoma" w:cs="Tahoma"/>
          <w:b/>
          <w:sz w:val="20"/>
          <w:szCs w:val="20"/>
        </w:rPr>
      </w:pPr>
      <w:r w:rsidRPr="0094135F">
        <w:rPr>
          <w:rFonts w:ascii="Tahoma" w:hAnsi="Tahoma" w:cs="Tahoma"/>
          <w:b/>
          <w:sz w:val="20"/>
          <w:szCs w:val="20"/>
        </w:rPr>
        <w:t xml:space="preserve">Le délai </w:t>
      </w:r>
      <w:r w:rsidRPr="00DE6AA2">
        <w:rPr>
          <w:rFonts w:ascii="Tahoma" w:hAnsi="Tahoma" w:cs="Tahoma"/>
          <w:sz w:val="20"/>
          <w:szCs w:val="20"/>
        </w:rPr>
        <w:t>d’un mois pour faire le</w:t>
      </w:r>
      <w:r w:rsidRPr="0094135F">
        <w:rPr>
          <w:rFonts w:ascii="Tahoma" w:hAnsi="Tahoma" w:cs="Tahoma"/>
          <w:b/>
          <w:sz w:val="20"/>
          <w:szCs w:val="20"/>
        </w:rPr>
        <w:t xml:space="preserve"> recours</w:t>
      </w:r>
      <w:r w:rsidRPr="0094135F">
        <w:rPr>
          <w:rFonts w:ascii="Tahoma" w:hAnsi="Tahoma" w:cs="Tahoma"/>
          <w:sz w:val="20"/>
          <w:szCs w:val="20"/>
        </w:rPr>
        <w:t xml:space="preserve"> est </w:t>
      </w:r>
      <w:r w:rsidRPr="0094135F">
        <w:rPr>
          <w:rFonts w:ascii="Tahoma" w:hAnsi="Tahoma" w:cs="Tahoma"/>
          <w:b/>
          <w:sz w:val="20"/>
          <w:szCs w:val="20"/>
        </w:rPr>
        <w:t>suspendu</w:t>
      </w:r>
      <w:r w:rsidRPr="0094135F">
        <w:rPr>
          <w:rFonts w:ascii="Tahoma" w:hAnsi="Tahoma" w:cs="Tahoma"/>
          <w:sz w:val="20"/>
          <w:szCs w:val="20"/>
        </w:rPr>
        <w:t xml:space="preserve"> </w:t>
      </w:r>
      <w:r w:rsidR="0093289E">
        <w:rPr>
          <w:rFonts w:ascii="Tahoma" w:hAnsi="Tahoma" w:cs="Tahoma"/>
          <w:b/>
          <w:sz w:val="20"/>
          <w:szCs w:val="20"/>
        </w:rPr>
        <w:t>jusqu’à la décision du b</w:t>
      </w:r>
      <w:r w:rsidRPr="0094135F">
        <w:rPr>
          <w:rFonts w:ascii="Tahoma" w:hAnsi="Tahoma" w:cs="Tahoma"/>
          <w:b/>
          <w:sz w:val="20"/>
          <w:szCs w:val="20"/>
        </w:rPr>
        <w:t xml:space="preserve">ureau d’Aide Juridictionnelle </w:t>
      </w:r>
    </w:p>
    <w:p w:rsidR="0094135F" w:rsidRDefault="0094135F" w:rsidP="0094135F">
      <w:p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3EF956" wp14:editId="3CF03F0B">
                <wp:simplePos x="0" y="0"/>
                <wp:positionH relativeFrom="column">
                  <wp:posOffset>-372110</wp:posOffset>
                </wp:positionH>
                <wp:positionV relativeFrom="paragraph">
                  <wp:posOffset>110490</wp:posOffset>
                </wp:positionV>
                <wp:extent cx="531628" cy="202019"/>
                <wp:effectExtent l="0" t="0" r="1905" b="762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C5CC63" id="Rectangle à coins arrondis 8" o:spid="_x0000_s1026" style="position:absolute;margin-left:-29.3pt;margin-top:8.7pt;width:41.85pt;height:15.9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" fillcolor="#ed7d31" stroked="f" strokeweight="1pt">
                <v:stroke joinstyle="miter"/>
              </v:roundrect>
            </w:pict>
          </mc:Fallback>
        </mc:AlternateContent>
      </w:r>
    </w:p>
    <w:p w:rsidR="0094135F" w:rsidRDefault="00E12466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6E2F2D">
        <w:rPr>
          <w:rFonts w:ascii="Tahoma" w:hAnsi="Tahoma" w:cs="Tahoma"/>
          <w:b/>
          <w:color w:val="FFFFFF" w:themeColor="background1"/>
          <w:sz w:val="20"/>
          <w:szCs w:val="20"/>
        </w:rPr>
        <w:t>Etape 4</w:t>
      </w:r>
      <w:r w:rsidRPr="006E2F2D">
        <w:rPr>
          <w:rFonts w:ascii="Tahoma" w:hAnsi="Tahoma" w:cs="Tahoma"/>
          <w:color w:val="FFFFFF" w:themeColor="background1"/>
          <w:sz w:val="20"/>
          <w:szCs w:val="20"/>
        </w:rPr>
        <w:t xml:space="preserve">   </w:t>
      </w:r>
      <w:r w:rsidR="0072204E" w:rsidRPr="006E2F2D">
        <w:rPr>
          <w:rFonts w:ascii="Tahoma" w:hAnsi="Tahoma" w:cs="Tahoma"/>
          <w:color w:val="FFFFFF" w:themeColor="background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 reçois une </w:t>
      </w:r>
      <w:r w:rsidRPr="00DA542C">
        <w:rPr>
          <w:rFonts w:ascii="Tahoma" w:hAnsi="Tahoma" w:cs="Tahoma"/>
          <w:b/>
          <w:sz w:val="20"/>
          <w:szCs w:val="20"/>
        </w:rPr>
        <w:t>lettre d’acceptation de l’aide juridictionnelle</w:t>
      </w:r>
      <w:r>
        <w:rPr>
          <w:rFonts w:ascii="Tahoma" w:hAnsi="Tahoma" w:cs="Tahoma"/>
          <w:sz w:val="20"/>
          <w:szCs w:val="20"/>
        </w:rPr>
        <w:t xml:space="preserve"> avec </w:t>
      </w:r>
      <w:r w:rsidRPr="00DA542C">
        <w:rPr>
          <w:rFonts w:ascii="Tahoma" w:hAnsi="Tahoma" w:cs="Tahoma"/>
          <w:b/>
          <w:sz w:val="20"/>
          <w:szCs w:val="20"/>
        </w:rPr>
        <w:t>désignation de l’avocat</w:t>
      </w:r>
      <w:r w:rsidR="00DA542C">
        <w:rPr>
          <w:rFonts w:ascii="Tahoma" w:hAnsi="Tahoma" w:cs="Tahoma"/>
          <w:sz w:val="20"/>
          <w:szCs w:val="20"/>
        </w:rPr>
        <w:t xml:space="preserve">. </w:t>
      </w:r>
    </w:p>
    <w:p w:rsidR="0094135F" w:rsidRDefault="0094135F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2719FE">
        <w:rPr>
          <w:rFonts w:ascii="Tahoma" w:eastAsia="Times New Roman" w:hAnsi="Tahoma" w:cs="Tahom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45BE9" wp14:editId="1926A5B4">
                <wp:simplePos x="0" y="0"/>
                <wp:positionH relativeFrom="leftMargin">
                  <wp:posOffset>604520</wp:posOffset>
                </wp:positionH>
                <wp:positionV relativeFrom="paragraph">
                  <wp:posOffset>86360</wp:posOffset>
                </wp:positionV>
                <wp:extent cx="295275" cy="219075"/>
                <wp:effectExtent l="19050" t="19050" r="4762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52F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" o:spid="_x0000_s1026" type="#_x0000_t5" style="position:absolute;margin-left:47.6pt;margin-top:6.8pt;width:23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" filled="f" strokecolor="#ed7d31" strokeweight="1.5pt">
                <w10:wrap anchorx="margin"/>
              </v:shape>
            </w:pict>
          </mc:Fallback>
        </mc:AlternateContent>
      </w:r>
    </w:p>
    <w:p w:rsidR="0094135F" w:rsidRDefault="0094135F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94135F">
        <w:rPr>
          <w:rFonts w:ascii="Tahoma" w:hAnsi="Tahoma" w:cs="Tahoma"/>
          <w:b/>
          <w:sz w:val="20"/>
          <w:szCs w:val="20"/>
        </w:rPr>
        <w:t xml:space="preserve">     !</w:t>
      </w:r>
      <w:r>
        <w:rPr>
          <w:rFonts w:ascii="Tahoma" w:hAnsi="Tahoma" w:cs="Tahoma"/>
          <w:sz w:val="20"/>
          <w:szCs w:val="20"/>
        </w:rPr>
        <w:t xml:space="preserve">    </w:t>
      </w:r>
      <w:r w:rsidR="007A7F9F">
        <w:rPr>
          <w:rFonts w:ascii="Tahoma" w:hAnsi="Tahoma" w:cs="Tahoma"/>
          <w:sz w:val="20"/>
          <w:szCs w:val="20"/>
        </w:rPr>
        <w:t xml:space="preserve">Il est important de </w:t>
      </w:r>
      <w:r w:rsidR="007A7F9F" w:rsidRPr="0094135F">
        <w:rPr>
          <w:rFonts w:ascii="Tahoma" w:hAnsi="Tahoma" w:cs="Tahoma"/>
          <w:b/>
          <w:sz w:val="20"/>
          <w:szCs w:val="20"/>
        </w:rPr>
        <w:t>prendre rapidement</w:t>
      </w:r>
      <w:r w:rsidRPr="0094135F">
        <w:rPr>
          <w:rFonts w:ascii="Tahoma" w:hAnsi="Tahoma" w:cs="Tahoma"/>
          <w:b/>
          <w:sz w:val="20"/>
          <w:szCs w:val="20"/>
        </w:rPr>
        <w:t xml:space="preserve"> contact avec l’avocat</w:t>
      </w:r>
      <w:r>
        <w:rPr>
          <w:rFonts w:ascii="Tahoma" w:hAnsi="Tahoma" w:cs="Tahoma"/>
          <w:sz w:val="20"/>
          <w:szCs w:val="20"/>
        </w:rPr>
        <w:t xml:space="preserve"> désigné car c’est à partir de ce moment-là que le </w:t>
      </w:r>
      <w:r>
        <w:rPr>
          <w:rFonts w:ascii="Tahoma" w:hAnsi="Tahoma" w:cs="Tahoma"/>
          <w:b/>
          <w:sz w:val="20"/>
          <w:szCs w:val="20"/>
        </w:rPr>
        <w:t xml:space="preserve">délai d’un mois </w:t>
      </w:r>
      <w:r w:rsidR="001D20DD">
        <w:rPr>
          <w:rFonts w:ascii="Tahoma" w:hAnsi="Tahoma" w:cs="Tahoma"/>
          <w:b/>
          <w:sz w:val="20"/>
          <w:szCs w:val="20"/>
        </w:rPr>
        <w:t>pour adresser</w:t>
      </w:r>
      <w:r>
        <w:rPr>
          <w:rFonts w:ascii="Tahoma" w:hAnsi="Tahoma" w:cs="Tahoma"/>
          <w:b/>
          <w:sz w:val="20"/>
          <w:szCs w:val="20"/>
        </w:rPr>
        <w:t xml:space="preserve"> le recours reprend</w:t>
      </w:r>
      <w:r w:rsidRPr="001D20DD">
        <w:rPr>
          <w:rFonts w:ascii="Tahoma" w:hAnsi="Tahoma" w:cs="Tahoma"/>
          <w:sz w:val="20"/>
          <w:szCs w:val="20"/>
        </w:rPr>
        <w:t xml:space="preserve"> (</w:t>
      </w:r>
      <w:r w:rsidRPr="0094135F">
        <w:rPr>
          <w:rFonts w:ascii="Tahoma" w:hAnsi="Tahoma" w:cs="Tahoma"/>
          <w:sz w:val="20"/>
          <w:szCs w:val="20"/>
        </w:rPr>
        <w:t xml:space="preserve">voir </w:t>
      </w:r>
      <w:r w:rsidRPr="0094135F">
        <w:rPr>
          <w:rFonts w:ascii="Tahoma" w:hAnsi="Tahoma" w:cs="Tahoma"/>
          <w:i/>
          <w:sz w:val="20"/>
          <w:szCs w:val="20"/>
        </w:rPr>
        <w:t>Conseils pratiques pour formuler une demande d’aide juridictionnelle à la CNDA</w:t>
      </w:r>
      <w:r w:rsidRPr="0094135F">
        <w:rPr>
          <w:rFonts w:ascii="Tahoma" w:hAnsi="Tahoma" w:cs="Tahoma"/>
          <w:sz w:val="20"/>
          <w:szCs w:val="20"/>
        </w:rPr>
        <w:t xml:space="preserve"> : </w:t>
      </w:r>
      <w:hyperlink r:id="rId8" w:history="1">
        <w:r w:rsidRPr="00342047">
          <w:rPr>
            <w:rStyle w:val="Lienhypertexte"/>
            <w:rFonts w:ascii="Tahoma" w:hAnsi="Tahoma" w:cs="Tahoma"/>
            <w:sz w:val="20"/>
            <w:szCs w:val="20"/>
          </w:rPr>
          <w:t>https://www.lacimade.org/ajcnda/</w:t>
        </w:r>
      </w:hyperlink>
      <w:r w:rsidRPr="0094135F">
        <w:rPr>
          <w:rFonts w:ascii="Tahoma" w:hAnsi="Tahoma" w:cs="Tahoma"/>
          <w:sz w:val="20"/>
          <w:szCs w:val="20"/>
        </w:rPr>
        <w:t>)</w:t>
      </w:r>
    </w:p>
    <w:p w:rsidR="0094135F" w:rsidRDefault="0094135F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AA0D45" wp14:editId="38CBCB56">
                <wp:simplePos x="0" y="0"/>
                <wp:positionH relativeFrom="column">
                  <wp:posOffset>-381635</wp:posOffset>
                </wp:positionH>
                <wp:positionV relativeFrom="paragraph">
                  <wp:posOffset>119380</wp:posOffset>
                </wp:positionV>
                <wp:extent cx="531628" cy="202019"/>
                <wp:effectExtent l="0" t="0" r="1905" b="762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7D9737" id="Rectangle à coins arrondis 9" o:spid="_x0000_s1026" style="position:absolute;margin-left:-30.05pt;margin-top:9.4pt;width:41.85pt;height:15.9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" fillcolor="#ed7d31" stroked="f" strokeweight="1pt">
                <v:stroke joinstyle="miter"/>
              </v:roundrect>
            </w:pict>
          </mc:Fallback>
        </mc:AlternateConten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796704" w:rsidRDefault="00E12466" w:rsidP="00796704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6E2F2D">
        <w:rPr>
          <w:rFonts w:ascii="Tahoma" w:hAnsi="Tahoma" w:cs="Tahoma"/>
          <w:b/>
          <w:color w:val="FFFFFF" w:themeColor="background1"/>
          <w:sz w:val="20"/>
          <w:szCs w:val="20"/>
        </w:rPr>
        <w:t>Etape 5</w:t>
      </w:r>
      <w:r w:rsidRPr="006E2F2D">
        <w:rPr>
          <w:rFonts w:ascii="Tahoma" w:hAnsi="Tahoma" w:cs="Tahoma"/>
          <w:color w:val="FFFFFF" w:themeColor="background1"/>
          <w:sz w:val="20"/>
          <w:szCs w:val="20"/>
        </w:rPr>
        <w:t xml:space="preserve">   </w:t>
      </w:r>
      <w:r>
        <w:rPr>
          <w:rFonts w:ascii="Tahoma" w:hAnsi="Tahoma" w:cs="Tahoma"/>
          <w:sz w:val="20"/>
          <w:szCs w:val="20"/>
        </w:rPr>
        <w:t xml:space="preserve">Je reçois une </w:t>
      </w:r>
      <w:r w:rsidRPr="00796704">
        <w:rPr>
          <w:rFonts w:ascii="Tahoma" w:hAnsi="Tahoma" w:cs="Tahoma"/>
          <w:b/>
          <w:sz w:val="20"/>
          <w:szCs w:val="20"/>
        </w:rPr>
        <w:t>lettre d’enregistrement</w:t>
      </w:r>
      <w:r>
        <w:rPr>
          <w:rFonts w:ascii="Tahoma" w:hAnsi="Tahoma" w:cs="Tahoma"/>
          <w:sz w:val="20"/>
          <w:szCs w:val="20"/>
        </w:rPr>
        <w:t xml:space="preserve"> de mon recours à la CNDA, avec le numéro d’enregistrement du recours. </w:t>
      </w:r>
    </w:p>
    <w:p w:rsidR="0072204E" w:rsidRPr="00796704" w:rsidRDefault="0072204E" w:rsidP="00796704">
      <w:pPr>
        <w:pStyle w:val="Paragraphedeliste"/>
        <w:numPr>
          <w:ilvl w:val="0"/>
          <w:numId w:val="31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796704">
        <w:rPr>
          <w:rFonts w:ascii="Tahoma" w:hAnsi="Tahoma" w:cs="Tahoma"/>
          <w:sz w:val="20"/>
          <w:szCs w:val="20"/>
        </w:rPr>
        <w:t xml:space="preserve">Avec ce courrier et le numéro d’enregistrement du recours, je peux faire renouveler mon attestation de demande d’asile auprès de la préfecture. </w:t>
      </w:r>
    </w:p>
    <w:p w:rsidR="0072204E" w:rsidRDefault="006E2F2D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489A06" wp14:editId="6849D10A">
                <wp:simplePos x="0" y="0"/>
                <wp:positionH relativeFrom="column">
                  <wp:posOffset>-372435</wp:posOffset>
                </wp:positionH>
                <wp:positionV relativeFrom="paragraph">
                  <wp:posOffset>105410</wp:posOffset>
                </wp:positionV>
                <wp:extent cx="531628" cy="202019"/>
                <wp:effectExtent l="0" t="0" r="1905" b="762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14B19" id="Rectangle à coins arrondis 11" o:spid="_x0000_s1026" style="position:absolute;margin-left:-29.35pt;margin-top:8.3pt;width:41.85pt;height:15.9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" fillcolor="#ed7d31" stroked="f" strokeweight="1pt">
                <v:stroke joinstyle="miter"/>
              </v:roundrect>
            </w:pict>
          </mc:Fallback>
        </mc:AlternateContent>
      </w:r>
    </w:p>
    <w:p w:rsidR="001D20DD" w:rsidRDefault="00E12466" w:rsidP="001D20DD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DA542C">
        <w:rPr>
          <w:rFonts w:ascii="Tahoma" w:hAnsi="Tahoma" w:cs="Tahoma"/>
          <w:b/>
          <w:color w:val="FFFFFF" w:themeColor="background1"/>
          <w:sz w:val="20"/>
          <w:szCs w:val="20"/>
        </w:rPr>
        <w:t>Etape 6</w:t>
      </w:r>
      <w:r w:rsidRPr="00DA542C">
        <w:rPr>
          <w:rFonts w:ascii="Tahoma" w:hAnsi="Tahoma" w:cs="Tahoma"/>
          <w:color w:val="FFFFFF" w:themeColor="background1"/>
          <w:sz w:val="20"/>
          <w:szCs w:val="20"/>
        </w:rPr>
        <w:t xml:space="preserve">   </w:t>
      </w:r>
      <w:r>
        <w:rPr>
          <w:rFonts w:ascii="Tahoma" w:hAnsi="Tahoma" w:cs="Tahoma"/>
          <w:sz w:val="20"/>
          <w:szCs w:val="20"/>
        </w:rPr>
        <w:t xml:space="preserve">Je reçois une </w:t>
      </w:r>
      <w:r w:rsidRPr="00796704">
        <w:rPr>
          <w:rFonts w:ascii="Tahoma" w:hAnsi="Tahoma" w:cs="Tahoma"/>
          <w:b/>
          <w:sz w:val="20"/>
          <w:szCs w:val="20"/>
        </w:rPr>
        <w:t>convocation</w:t>
      </w:r>
      <w:r>
        <w:rPr>
          <w:rFonts w:ascii="Tahoma" w:hAnsi="Tahoma" w:cs="Tahoma"/>
          <w:sz w:val="20"/>
          <w:szCs w:val="20"/>
        </w:rPr>
        <w:t xml:space="preserve"> à une </w:t>
      </w:r>
      <w:r w:rsidRPr="00530299">
        <w:rPr>
          <w:rFonts w:ascii="Tahoma" w:hAnsi="Tahoma" w:cs="Tahoma"/>
          <w:b/>
          <w:sz w:val="20"/>
          <w:szCs w:val="20"/>
        </w:rPr>
        <w:t>audience à la CNDA</w:t>
      </w:r>
      <w:r>
        <w:rPr>
          <w:rFonts w:ascii="Tahoma" w:hAnsi="Tahoma" w:cs="Tahoma"/>
          <w:sz w:val="20"/>
          <w:szCs w:val="20"/>
        </w:rPr>
        <w:t xml:space="preserve"> devant des juges. Je devrai à nouveau expliquer mon histoire et les persécutions que j’ai subies ou que je crains de subir. </w:t>
      </w:r>
    </w:p>
    <w:p w:rsidR="001D20DD" w:rsidRDefault="001D20DD" w:rsidP="001D20DD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E12466" w:rsidRPr="001D20DD" w:rsidRDefault="00E12466" w:rsidP="001D20DD">
      <w:pPr>
        <w:pStyle w:val="Paragraphedeliste"/>
        <w:numPr>
          <w:ilvl w:val="0"/>
          <w:numId w:val="31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530299">
        <w:rPr>
          <w:rFonts w:ascii="Tahoma" w:hAnsi="Tahoma" w:cs="Tahoma"/>
          <w:b/>
          <w:sz w:val="20"/>
          <w:szCs w:val="20"/>
        </w:rPr>
        <w:t>L’a</w:t>
      </w:r>
      <w:r w:rsidR="0072204E" w:rsidRPr="00530299">
        <w:rPr>
          <w:rFonts w:ascii="Tahoma" w:hAnsi="Tahoma" w:cs="Tahoma"/>
          <w:b/>
          <w:sz w:val="20"/>
          <w:szCs w:val="20"/>
        </w:rPr>
        <w:t xml:space="preserve">udience </w:t>
      </w:r>
      <w:r w:rsidR="0072204E" w:rsidRPr="00530299">
        <w:rPr>
          <w:rFonts w:ascii="Tahoma" w:hAnsi="Tahoma" w:cs="Tahoma"/>
          <w:sz w:val="20"/>
          <w:szCs w:val="20"/>
        </w:rPr>
        <w:t>à la CNDA est</w:t>
      </w:r>
      <w:r w:rsidR="0093289E">
        <w:rPr>
          <w:rFonts w:ascii="Tahoma" w:hAnsi="Tahoma" w:cs="Tahoma"/>
          <w:sz w:val="20"/>
          <w:szCs w:val="20"/>
        </w:rPr>
        <w:t xml:space="preserve"> en principe</w:t>
      </w:r>
      <w:r w:rsidR="0072204E" w:rsidRPr="00530299">
        <w:rPr>
          <w:rFonts w:ascii="Tahoma" w:hAnsi="Tahoma" w:cs="Tahoma"/>
          <w:b/>
          <w:sz w:val="20"/>
          <w:szCs w:val="20"/>
        </w:rPr>
        <w:t xml:space="preserve"> publique</w:t>
      </w:r>
      <w:r w:rsidR="0093289E">
        <w:rPr>
          <w:rFonts w:ascii="Tahoma" w:hAnsi="Tahoma" w:cs="Tahoma"/>
          <w:b/>
          <w:sz w:val="20"/>
          <w:szCs w:val="20"/>
        </w:rPr>
        <w:t xml:space="preserve"> </w:t>
      </w:r>
      <w:r w:rsidR="0093289E" w:rsidRPr="0093289E">
        <w:rPr>
          <w:rFonts w:ascii="Tahoma" w:hAnsi="Tahoma" w:cs="Tahoma"/>
          <w:sz w:val="20"/>
          <w:szCs w:val="20"/>
        </w:rPr>
        <w:t>(sauf si le huis-clos est prononcé)</w:t>
      </w:r>
      <w:r w:rsidR="0072204E" w:rsidRPr="0093289E">
        <w:rPr>
          <w:rFonts w:ascii="Tahoma" w:hAnsi="Tahoma" w:cs="Tahoma"/>
          <w:sz w:val="20"/>
          <w:szCs w:val="20"/>
        </w:rPr>
        <w:t>.</w:t>
      </w:r>
      <w:r w:rsidR="0072204E" w:rsidRPr="001D20DD">
        <w:rPr>
          <w:rFonts w:ascii="Tahoma" w:hAnsi="Tahoma" w:cs="Tahoma"/>
          <w:b/>
          <w:sz w:val="20"/>
          <w:szCs w:val="20"/>
        </w:rPr>
        <w:t xml:space="preserve"> Ma présence </w:t>
      </w:r>
      <w:r w:rsidR="00530299">
        <w:rPr>
          <w:rFonts w:ascii="Tahoma" w:hAnsi="Tahoma" w:cs="Tahoma"/>
          <w:sz w:val="20"/>
          <w:szCs w:val="20"/>
        </w:rPr>
        <w:t>y</w:t>
      </w:r>
      <w:r w:rsidR="006F5A40" w:rsidRPr="001D20DD">
        <w:rPr>
          <w:rFonts w:ascii="Tahoma" w:hAnsi="Tahoma" w:cs="Tahoma"/>
          <w:sz w:val="20"/>
          <w:szCs w:val="20"/>
        </w:rPr>
        <w:t xml:space="preserve"> est</w:t>
      </w:r>
      <w:r w:rsidR="0093289E">
        <w:rPr>
          <w:rFonts w:ascii="Tahoma" w:hAnsi="Tahoma" w:cs="Tahoma"/>
          <w:b/>
          <w:sz w:val="20"/>
          <w:szCs w:val="20"/>
        </w:rPr>
        <w:t xml:space="preserve"> capitale </w:t>
      </w:r>
      <w:r w:rsidR="0093289E" w:rsidRPr="0093289E">
        <w:rPr>
          <w:rFonts w:ascii="Tahoma" w:hAnsi="Tahoma" w:cs="Tahoma"/>
          <w:sz w:val="20"/>
          <w:szCs w:val="20"/>
        </w:rPr>
        <w:t xml:space="preserve">(mon absence n’empêche pas l’audience de se tenir et une décision – le </w:t>
      </w:r>
      <w:r w:rsidR="0093289E">
        <w:rPr>
          <w:rFonts w:ascii="Tahoma" w:hAnsi="Tahoma" w:cs="Tahoma"/>
          <w:sz w:val="20"/>
          <w:szCs w:val="20"/>
        </w:rPr>
        <w:t xml:space="preserve">plus souvent négative </w:t>
      </w:r>
      <w:r w:rsidR="0093289E" w:rsidRPr="0093289E">
        <w:rPr>
          <w:rFonts w:ascii="Tahoma" w:hAnsi="Tahoma" w:cs="Tahoma"/>
          <w:sz w:val="20"/>
          <w:szCs w:val="20"/>
        </w:rPr>
        <w:t>–</w:t>
      </w:r>
      <w:r w:rsidR="0093289E" w:rsidRPr="0093289E">
        <w:rPr>
          <w:rFonts w:ascii="Tahoma" w:hAnsi="Tahoma" w:cs="Tahoma"/>
          <w:sz w:val="20"/>
          <w:szCs w:val="20"/>
        </w:rPr>
        <w:t>sera prise en mon absence</w:t>
      </w:r>
      <w:r w:rsidR="0093289E">
        <w:rPr>
          <w:rFonts w:ascii="Tahoma" w:hAnsi="Tahoma" w:cs="Tahoma"/>
          <w:sz w:val="20"/>
          <w:szCs w:val="20"/>
        </w:rPr>
        <w:t xml:space="preserve">). </w:t>
      </w:r>
      <w:r w:rsidR="006F5A40" w:rsidRPr="001D20DD">
        <w:rPr>
          <w:rFonts w:ascii="Tahoma" w:hAnsi="Tahoma" w:cs="Tahoma"/>
          <w:sz w:val="20"/>
          <w:szCs w:val="20"/>
        </w:rPr>
        <w:t xml:space="preserve"> </w:t>
      </w:r>
    </w:p>
    <w:p w:rsidR="00AE1A76" w:rsidRPr="0094135F" w:rsidRDefault="00AE1A76" w:rsidP="0094135F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E12466" w:rsidRDefault="00E12466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E12466">
        <w:rPr>
          <w:rFonts w:ascii="Tahoma" w:hAnsi="Tahoma" w:cs="Tahoma"/>
          <w:sz w:val="20"/>
          <w:szCs w:val="20"/>
          <w:u w:val="single"/>
        </w:rPr>
        <w:t>A savoir</w:t>
      </w:r>
      <w:r>
        <w:rPr>
          <w:rFonts w:ascii="Tahoma" w:hAnsi="Tahoma" w:cs="Tahoma"/>
          <w:sz w:val="20"/>
          <w:szCs w:val="20"/>
        </w:rPr>
        <w:t> : Je peux transmettre des pièces/mémoires complémentaires jusqu’à la clôture de l’instruction, soit 10 jours avant l’audience. Ne pas oublier de rappeler le numéro d’</w:t>
      </w:r>
      <w:r w:rsidR="007A7F9F">
        <w:rPr>
          <w:rFonts w:ascii="Tahoma" w:hAnsi="Tahoma" w:cs="Tahoma"/>
          <w:sz w:val="20"/>
          <w:szCs w:val="20"/>
        </w:rPr>
        <w:t xml:space="preserve">enregistrement du recours à chaque correspondance. </w:t>
      </w:r>
    </w:p>
    <w:p w:rsidR="00E12466" w:rsidRDefault="00DA542C" w:rsidP="00E12466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color w:val="ED7D31" w:themeColor="accent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C131BA" wp14:editId="259D587B">
                <wp:simplePos x="0" y="0"/>
                <wp:positionH relativeFrom="column">
                  <wp:posOffset>-372139</wp:posOffset>
                </wp:positionH>
                <wp:positionV relativeFrom="paragraph">
                  <wp:posOffset>110505</wp:posOffset>
                </wp:positionV>
                <wp:extent cx="531628" cy="202019"/>
                <wp:effectExtent l="0" t="0" r="1905" b="762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2020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B7DE7" id="Rectangle à coins arrondis 12" o:spid="_x0000_s1026" style="position:absolute;margin-left:-29.3pt;margin-top:8.7pt;width:41.85pt;height:15.9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" fillcolor="#ed7d31" stroked="f" strokeweight="1pt">
                <v:stroke joinstyle="miter"/>
              </v:roundrect>
            </w:pict>
          </mc:Fallback>
        </mc:AlternateContent>
      </w:r>
    </w:p>
    <w:p w:rsidR="00E12466" w:rsidRDefault="00E12466" w:rsidP="006F5A40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DA542C">
        <w:rPr>
          <w:rFonts w:ascii="Tahoma" w:hAnsi="Tahoma" w:cs="Tahoma"/>
          <w:b/>
          <w:color w:val="FFFFFF" w:themeColor="background1"/>
          <w:sz w:val="20"/>
          <w:szCs w:val="20"/>
        </w:rPr>
        <w:t>Etape 7</w:t>
      </w:r>
      <w:r w:rsidRPr="00DA542C">
        <w:rPr>
          <w:rFonts w:ascii="Tahoma" w:hAnsi="Tahoma" w:cs="Tahoma"/>
          <w:color w:val="FFFFFF" w:themeColor="background1"/>
          <w:sz w:val="20"/>
          <w:szCs w:val="20"/>
        </w:rPr>
        <w:t xml:space="preserve">   </w:t>
      </w:r>
      <w:r>
        <w:rPr>
          <w:rFonts w:ascii="Tahoma" w:hAnsi="Tahoma" w:cs="Tahoma"/>
          <w:sz w:val="20"/>
          <w:szCs w:val="20"/>
        </w:rPr>
        <w:t xml:space="preserve">Je reçois par LRAR la </w:t>
      </w:r>
      <w:r w:rsidRPr="00796704">
        <w:rPr>
          <w:rFonts w:ascii="Tahoma" w:hAnsi="Tahoma" w:cs="Tahoma"/>
          <w:b/>
          <w:sz w:val="20"/>
          <w:szCs w:val="20"/>
        </w:rPr>
        <w:t>décision de la CNDA</w:t>
      </w:r>
      <w:r>
        <w:rPr>
          <w:rFonts w:ascii="Tahoma" w:hAnsi="Tahoma" w:cs="Tahoma"/>
          <w:sz w:val="20"/>
          <w:szCs w:val="20"/>
        </w:rPr>
        <w:t xml:space="preserve">. Elle est définitive. </w:t>
      </w:r>
    </w:p>
    <w:p w:rsidR="00214D2A" w:rsidRPr="006F5A40" w:rsidRDefault="00214D2A" w:rsidP="006F5A40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E12466" w:rsidRDefault="00E12466" w:rsidP="00E12466">
      <w:pPr>
        <w:pStyle w:val="Paragraphedeliste"/>
        <w:numPr>
          <w:ilvl w:val="0"/>
          <w:numId w:val="25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E12466">
        <w:rPr>
          <w:rFonts w:ascii="Tahoma" w:hAnsi="Tahoma" w:cs="Tahoma"/>
          <w:sz w:val="20"/>
          <w:szCs w:val="20"/>
          <w:u w:val="single"/>
        </w:rPr>
        <w:t>Si elle est positive</w:t>
      </w:r>
      <w:r>
        <w:rPr>
          <w:rFonts w:ascii="Tahoma" w:hAnsi="Tahoma" w:cs="Tahoma"/>
          <w:sz w:val="20"/>
          <w:szCs w:val="20"/>
        </w:rPr>
        <w:t xml:space="preserve"> : je suis reconnu </w:t>
      </w:r>
      <w:r w:rsidRPr="0093289E">
        <w:rPr>
          <w:rFonts w:ascii="Tahoma" w:hAnsi="Tahoma" w:cs="Tahoma"/>
          <w:b/>
          <w:sz w:val="20"/>
          <w:szCs w:val="20"/>
        </w:rPr>
        <w:t>réfugié</w:t>
      </w:r>
      <w:r>
        <w:rPr>
          <w:rFonts w:ascii="Tahoma" w:hAnsi="Tahoma" w:cs="Tahoma"/>
          <w:sz w:val="20"/>
          <w:szCs w:val="20"/>
        </w:rPr>
        <w:t xml:space="preserve"> </w:t>
      </w:r>
      <w:r w:rsidR="00DE6AA2">
        <w:rPr>
          <w:rFonts w:ascii="Tahoma" w:hAnsi="Tahoma" w:cs="Tahoma"/>
          <w:sz w:val="20"/>
          <w:szCs w:val="20"/>
        </w:rPr>
        <w:t xml:space="preserve">(carte de résident 10 ans) </w:t>
      </w:r>
      <w:r>
        <w:rPr>
          <w:rFonts w:ascii="Tahoma" w:hAnsi="Tahoma" w:cs="Tahoma"/>
          <w:sz w:val="20"/>
          <w:szCs w:val="20"/>
        </w:rPr>
        <w:t xml:space="preserve">ou j’obtiens la </w:t>
      </w:r>
      <w:r w:rsidRPr="0093289E">
        <w:rPr>
          <w:rFonts w:ascii="Tahoma" w:hAnsi="Tahoma" w:cs="Tahoma"/>
          <w:b/>
          <w:sz w:val="20"/>
          <w:szCs w:val="20"/>
        </w:rPr>
        <w:t>protection subsidiaire</w:t>
      </w:r>
      <w:r w:rsidR="00DE6AA2">
        <w:rPr>
          <w:rFonts w:ascii="Tahoma" w:hAnsi="Tahoma" w:cs="Tahoma"/>
          <w:sz w:val="20"/>
          <w:szCs w:val="20"/>
        </w:rPr>
        <w:t xml:space="preserve"> (carte pluriannuelle 4 ans)</w:t>
      </w:r>
      <w:r w:rsidR="0072204E">
        <w:rPr>
          <w:rFonts w:ascii="Tahoma" w:hAnsi="Tahoma" w:cs="Tahoma"/>
          <w:sz w:val="20"/>
          <w:szCs w:val="20"/>
        </w:rPr>
        <w:t>. La préfecture me délivrera un récépissé d’une durée de 6 mois</w:t>
      </w:r>
      <w:r w:rsidR="001C786D">
        <w:rPr>
          <w:rFonts w:ascii="Tahoma" w:hAnsi="Tahoma" w:cs="Tahoma"/>
          <w:sz w:val="20"/>
          <w:szCs w:val="20"/>
        </w:rPr>
        <w:t xml:space="preserve"> dans l’attente de la fabrication de mon titre de séjour</w:t>
      </w:r>
      <w:r w:rsidR="00FF2D33">
        <w:rPr>
          <w:rFonts w:ascii="Tahoma" w:hAnsi="Tahoma" w:cs="Tahoma"/>
          <w:sz w:val="20"/>
          <w:szCs w:val="20"/>
        </w:rPr>
        <w:t xml:space="preserve"> (voir fiche réflexe </w:t>
      </w:r>
      <w:r w:rsidR="0093289E">
        <w:rPr>
          <w:rFonts w:ascii="Tahoma" w:hAnsi="Tahoma" w:cs="Tahoma"/>
          <w:i/>
          <w:sz w:val="20"/>
          <w:szCs w:val="20"/>
        </w:rPr>
        <w:t>« L</w:t>
      </w:r>
      <w:r w:rsidR="00FF2D33" w:rsidRPr="00FF2D33">
        <w:rPr>
          <w:rFonts w:ascii="Tahoma" w:hAnsi="Tahoma" w:cs="Tahoma"/>
          <w:i/>
          <w:sz w:val="20"/>
          <w:szCs w:val="20"/>
        </w:rPr>
        <w:t>es bénéficiaires de la protection internationale »)</w:t>
      </w:r>
      <w:r w:rsidR="0072204E" w:rsidRPr="00FF2D33">
        <w:rPr>
          <w:rFonts w:ascii="Tahoma" w:hAnsi="Tahoma" w:cs="Tahoma"/>
          <w:i/>
          <w:sz w:val="20"/>
          <w:szCs w:val="20"/>
        </w:rPr>
        <w:t>.</w:t>
      </w:r>
      <w:r w:rsidR="0072204E">
        <w:rPr>
          <w:rFonts w:ascii="Tahoma" w:hAnsi="Tahoma" w:cs="Tahoma"/>
          <w:sz w:val="20"/>
          <w:szCs w:val="20"/>
        </w:rPr>
        <w:t xml:space="preserve"> </w:t>
      </w:r>
    </w:p>
    <w:p w:rsidR="001D20DD" w:rsidRDefault="001D20DD" w:rsidP="001D20DD">
      <w:pPr>
        <w:pStyle w:val="Paragraphedeliste"/>
        <w:spacing w:after="0" w:line="240" w:lineRule="auto"/>
        <w:ind w:left="153" w:right="-567"/>
        <w:jc w:val="both"/>
        <w:rPr>
          <w:rFonts w:ascii="Tahoma" w:hAnsi="Tahoma" w:cs="Tahoma"/>
          <w:sz w:val="20"/>
          <w:szCs w:val="20"/>
        </w:rPr>
      </w:pPr>
    </w:p>
    <w:p w:rsidR="00AE1A76" w:rsidRPr="00AE1A76" w:rsidRDefault="00E12466" w:rsidP="00AE1A76">
      <w:pPr>
        <w:pStyle w:val="Paragraphedeliste"/>
        <w:numPr>
          <w:ilvl w:val="0"/>
          <w:numId w:val="25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E12466">
        <w:rPr>
          <w:rFonts w:ascii="Tahoma" w:hAnsi="Tahoma" w:cs="Tahoma"/>
          <w:sz w:val="20"/>
          <w:szCs w:val="20"/>
          <w:u w:val="single"/>
        </w:rPr>
        <w:t>Si elle est négative</w:t>
      </w:r>
      <w:r>
        <w:rPr>
          <w:rFonts w:ascii="Tahoma" w:hAnsi="Tahoma" w:cs="Tahoma"/>
          <w:sz w:val="20"/>
          <w:szCs w:val="20"/>
        </w:rPr>
        <w:t xml:space="preserve"> : je suis débouté du droit d’asile, ce qui signifie que je n’ai plus de droit au séjour sur le territoire français et que je peux me voir notifier une obligation de </w:t>
      </w:r>
      <w:r w:rsidR="0072204E">
        <w:rPr>
          <w:rFonts w:ascii="Tahoma" w:hAnsi="Tahoma" w:cs="Tahoma"/>
          <w:sz w:val="20"/>
          <w:szCs w:val="20"/>
        </w:rPr>
        <w:t>quitter le territoire français</w:t>
      </w:r>
      <w:r w:rsidR="00AE1A76">
        <w:rPr>
          <w:rFonts w:ascii="Tahoma" w:hAnsi="Tahoma" w:cs="Tahoma"/>
          <w:sz w:val="20"/>
          <w:szCs w:val="20"/>
        </w:rPr>
        <w:t xml:space="preserve"> (OQTF)</w:t>
      </w:r>
      <w:r w:rsidR="00AE1A76" w:rsidRPr="00AE1A76">
        <w:rPr>
          <w:rFonts w:ascii="Tahoma" w:hAnsi="Tahoma" w:cs="Tahoma"/>
          <w:sz w:val="20"/>
          <w:szCs w:val="20"/>
        </w:rPr>
        <w:t xml:space="preserve"> (</w:t>
      </w:r>
      <w:r w:rsidR="00AE1A76" w:rsidRPr="00AE1A76">
        <w:rPr>
          <w:rFonts w:ascii="Tahoma" w:hAnsi="Tahoma" w:cs="Tahoma"/>
          <w:i/>
          <w:sz w:val="20"/>
          <w:szCs w:val="20"/>
        </w:rPr>
        <w:t xml:space="preserve">voir fiche réflexe - L’obligation de quitter le territoire français). </w:t>
      </w:r>
    </w:p>
    <w:p w:rsidR="00AE1A76" w:rsidRPr="00AE1A76" w:rsidRDefault="00AE1A76" w:rsidP="00AE1A76">
      <w:pPr>
        <w:spacing w:after="0" w:line="276" w:lineRule="auto"/>
        <w:ind w:left="-207" w:right="-567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:rsidR="00530299" w:rsidRDefault="00AE1A76" w:rsidP="00530299">
      <w:pPr>
        <w:spacing w:after="0" w:line="276" w:lineRule="auto"/>
        <w:ind w:left="-170" w:right="-567"/>
        <w:contextualSpacing/>
        <w:jc w:val="both"/>
        <w:rPr>
          <w:rFonts w:ascii="Tahoma" w:hAnsi="Tahoma" w:cs="Tahoma"/>
          <w:sz w:val="20"/>
          <w:szCs w:val="20"/>
        </w:rPr>
      </w:pPr>
      <w:r w:rsidRPr="00AE1A76">
        <w:rPr>
          <w:rFonts w:ascii="Tahoma" w:hAnsi="Tahoma" w:cs="Tahoma"/>
          <w:b/>
          <w:color w:val="ED7D31" w:themeColor="accent2"/>
          <w:sz w:val="20"/>
          <w:szCs w:val="20"/>
        </w:rPr>
        <w:t>A noter </w:t>
      </w:r>
      <w:r w:rsidRPr="00AE1A76">
        <w:rPr>
          <w:rFonts w:ascii="Tahoma" w:hAnsi="Tahoma" w:cs="Tahoma"/>
          <w:sz w:val="20"/>
          <w:szCs w:val="20"/>
        </w:rPr>
        <w:t xml:space="preserve">: </w:t>
      </w:r>
      <w:r w:rsidRPr="00AE1A76">
        <w:rPr>
          <w:rFonts w:ascii="Tahoma" w:hAnsi="Tahoma" w:cs="Tahoma"/>
          <w:b/>
          <w:sz w:val="20"/>
          <w:szCs w:val="20"/>
        </w:rPr>
        <w:t>l’OQTF peut être notifiée dès la lecture publique</w:t>
      </w:r>
      <w:r w:rsidRPr="00AE1A76">
        <w:rPr>
          <w:rFonts w:ascii="Tahoma" w:hAnsi="Tahoma" w:cs="Tahoma"/>
          <w:sz w:val="20"/>
          <w:szCs w:val="20"/>
        </w:rPr>
        <w:t xml:space="preserve"> (c’est-à-dire dès l’affichage de la décision à la CNDA) et donc avant la réception par courrier de la décision. </w:t>
      </w:r>
    </w:p>
    <w:p w:rsidR="00530299" w:rsidRDefault="00530299" w:rsidP="00530299">
      <w:pPr>
        <w:spacing w:after="0" w:line="276" w:lineRule="auto"/>
        <w:ind w:left="-170" w:right="-567"/>
        <w:contextualSpacing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93289E" w:rsidRDefault="0093289E" w:rsidP="00530299">
      <w:pPr>
        <w:spacing w:after="0" w:line="276" w:lineRule="auto"/>
        <w:ind w:left="-567" w:right="-567"/>
        <w:contextualSpacing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93289E" w:rsidRDefault="0093289E" w:rsidP="00530299">
      <w:pPr>
        <w:spacing w:after="0" w:line="276" w:lineRule="auto"/>
        <w:ind w:left="-567" w:right="-567"/>
        <w:contextualSpacing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72204E" w:rsidRPr="00AE1A76" w:rsidRDefault="0072204E" w:rsidP="00530299">
      <w:pPr>
        <w:spacing w:after="0" w:line="276" w:lineRule="auto"/>
        <w:ind w:left="-567" w:right="-567"/>
        <w:contextualSpacing/>
        <w:jc w:val="both"/>
        <w:rPr>
          <w:rFonts w:ascii="Tahoma" w:hAnsi="Tahoma" w:cs="Tahoma"/>
          <w:sz w:val="20"/>
          <w:szCs w:val="20"/>
        </w:rPr>
      </w:pPr>
      <w:r w:rsidRPr="00AE1A76">
        <w:rPr>
          <w:rFonts w:ascii="Tahoma" w:hAnsi="Tahoma" w:cs="Tahoma"/>
          <w:bCs/>
          <w:sz w:val="20"/>
          <w:szCs w:val="20"/>
          <w:shd w:val="clear" w:color="auto" w:fill="FFFFFF"/>
        </w:rPr>
        <w:t>La décision de la CNDA peut</w:t>
      </w:r>
      <w:r w:rsidR="00F77324" w:rsidRPr="00AE1A76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, </w:t>
      </w:r>
      <w:r w:rsidR="00F77324" w:rsidRPr="00AE1A76">
        <w:rPr>
          <w:rFonts w:ascii="Tahoma" w:hAnsi="Tahoma" w:cs="Tahoma"/>
          <w:b/>
          <w:bCs/>
          <w:sz w:val="20"/>
          <w:szCs w:val="20"/>
          <w:shd w:val="clear" w:color="auto" w:fill="FFFFFF"/>
        </w:rPr>
        <w:t>très rarement</w:t>
      </w:r>
      <w:r w:rsidR="00F77324" w:rsidRPr="00AE1A76">
        <w:rPr>
          <w:rFonts w:ascii="Tahoma" w:hAnsi="Tahoma" w:cs="Tahoma"/>
          <w:bCs/>
          <w:sz w:val="20"/>
          <w:szCs w:val="20"/>
          <w:shd w:val="clear" w:color="auto" w:fill="FFFFFF"/>
        </w:rPr>
        <w:t>,</w:t>
      </w:r>
      <w:r w:rsidRPr="00AE1A76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faire l’objet d’un</w:t>
      </w:r>
      <w:r w:rsidRPr="00AE1A76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Pr="00AE1A76">
        <w:rPr>
          <w:rFonts w:ascii="Tahoma" w:hAnsi="Tahoma" w:cs="Tahoma"/>
          <w:bCs/>
          <w:sz w:val="20"/>
          <w:szCs w:val="20"/>
          <w:shd w:val="clear" w:color="auto" w:fill="FFFFFF"/>
        </w:rPr>
        <w:t>pourvoi en cassation auprès du Conseil d’État.</w:t>
      </w:r>
      <w:r w:rsidRPr="00AE1A76">
        <w:rPr>
          <w:rFonts w:ascii="Tahoma" w:hAnsi="Tahoma" w:cs="Tahoma"/>
          <w:sz w:val="20"/>
          <w:szCs w:val="20"/>
          <w:shd w:val="clear" w:color="auto" w:fill="FFFFFF"/>
        </w:rPr>
        <w:t> Le pourvoi n'est pas suspensif et il est nécessaire d’avoir un avocat pour introduire la requête (l’aide juridictionnelle est possible mais difficile à obtenir et les honoraires sont élevés). </w:t>
      </w:r>
    </w:p>
    <w:p w:rsidR="002D341A" w:rsidRDefault="002D341A" w:rsidP="0072204E">
      <w:pPr>
        <w:pStyle w:val="Paragraphedeliste"/>
        <w:spacing w:after="0" w:line="240" w:lineRule="auto"/>
        <w:ind w:left="-567" w:right="-567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93289E" w:rsidRDefault="002D341A" w:rsidP="0072204E">
      <w:pPr>
        <w:pStyle w:val="Paragraphedeliste"/>
        <w:spacing w:after="0" w:line="240" w:lineRule="auto"/>
        <w:ind w:left="-567" w:right="-567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 w:rsidRPr="002D341A">
        <w:rPr>
          <w:rFonts w:ascii="Tahoma" w:hAnsi="Tahoma" w:cs="Tahoma"/>
          <w:bCs/>
          <w:sz w:val="20"/>
          <w:szCs w:val="20"/>
          <w:shd w:val="clear" w:color="auto" w:fill="FFFFFF"/>
        </w:rPr>
        <w:t>Il est possible de faire une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demande de réexamen de ma demande d’asile </w:t>
      </w:r>
      <w:r w:rsidRPr="002D341A">
        <w:rPr>
          <w:rFonts w:ascii="Tahoma" w:hAnsi="Tahoma" w:cs="Tahoma"/>
          <w:bCs/>
          <w:sz w:val="20"/>
          <w:szCs w:val="20"/>
          <w:shd w:val="clear" w:color="auto" w:fill="FFFFFF"/>
        </w:rPr>
        <w:t>si je peux apporter un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élément nouveau</w:t>
      </w:r>
      <w:r w:rsidRPr="002D341A">
        <w:rPr>
          <w:rFonts w:ascii="Tahoma" w:hAnsi="Tahoma" w:cs="Tahoma"/>
          <w:bCs/>
          <w:sz w:val="20"/>
          <w:szCs w:val="20"/>
          <w:shd w:val="clear" w:color="auto" w:fill="FFFFFF"/>
        </w:rPr>
        <w:t>, pertinent et qui renforce mes craintes personnelles de persécutions.</w:t>
      </w:r>
      <w:r w:rsidR="0093289E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Un élément nouveau est :</w:t>
      </w:r>
    </w:p>
    <w:p w:rsidR="0093289E" w:rsidRDefault="0093289E" w:rsidP="0093289E">
      <w:pPr>
        <w:pStyle w:val="Paragraphedeliste"/>
        <w:numPr>
          <w:ilvl w:val="0"/>
          <w:numId w:val="36"/>
        </w:numPr>
        <w:spacing w:after="0" w:line="240" w:lineRule="auto"/>
        <w:ind w:right="-567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Un fait postérieur à la dernière décision devenue définitive</w:t>
      </w:r>
    </w:p>
    <w:p w:rsidR="0093289E" w:rsidRDefault="0093289E" w:rsidP="0093289E">
      <w:pPr>
        <w:pStyle w:val="Paragraphedeliste"/>
        <w:numPr>
          <w:ilvl w:val="0"/>
          <w:numId w:val="36"/>
        </w:numPr>
        <w:spacing w:after="0" w:line="240" w:lineRule="auto"/>
        <w:ind w:right="-567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Un fait antérieur mais dont le demandeur n’a eu connaissance qu’après la dernière décision devenue définitive</w:t>
      </w:r>
    </w:p>
    <w:p w:rsidR="0093289E" w:rsidRDefault="0093289E" w:rsidP="0093289E">
      <w:pPr>
        <w:pStyle w:val="Paragraphedeliste"/>
        <w:numPr>
          <w:ilvl w:val="0"/>
          <w:numId w:val="36"/>
        </w:numPr>
        <w:spacing w:after="0" w:line="240" w:lineRule="auto"/>
        <w:ind w:right="-567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>Un fait antérieur, dont il avait déjà connaissance mais dont il ne pouvait parler car sous la contrainte (réseaux de prostitution, d’esclavage domestique, de mendicité forcée…)</w:t>
      </w:r>
    </w:p>
    <w:p w:rsidR="0093289E" w:rsidRPr="0093289E" w:rsidRDefault="0093289E" w:rsidP="0093289E">
      <w:pPr>
        <w:spacing w:after="0" w:line="240" w:lineRule="auto"/>
        <w:ind w:left="-567" w:right="-567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L’élément doit par ailleurs ne pas être un élément de preuve supplémentaire de faits déjà examinés et doit avoir une incidence sur les craintes du demandeur. </w:t>
      </w:r>
    </w:p>
    <w:p w:rsidR="002D341A" w:rsidRPr="003733D8" w:rsidRDefault="002D341A" w:rsidP="0093289E">
      <w:pPr>
        <w:pStyle w:val="Paragraphedeliste"/>
        <w:numPr>
          <w:ilvl w:val="0"/>
          <w:numId w:val="37"/>
        </w:numPr>
        <w:spacing w:after="0" w:line="240" w:lineRule="auto"/>
        <w:ind w:right="-567"/>
        <w:jc w:val="both"/>
        <w:rPr>
          <w:rFonts w:ascii="Tahoma" w:hAnsi="Tahoma" w:cs="Tahoma"/>
          <w:sz w:val="20"/>
          <w:szCs w:val="20"/>
        </w:rPr>
      </w:pPr>
      <w:r w:rsidRPr="002D341A">
        <w:rPr>
          <w:rFonts w:ascii="Tahoma" w:hAnsi="Tahoma" w:cs="Tahoma"/>
          <w:bCs/>
          <w:sz w:val="20"/>
          <w:szCs w:val="20"/>
          <w:shd w:val="clear" w:color="auto" w:fill="FFFFFF"/>
        </w:rPr>
        <w:t>Dans ce cas, je me rend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s</w:t>
      </w:r>
      <w:r w:rsidRPr="002D341A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directement à la </w:t>
      </w:r>
      <w:r w:rsidR="0093289E">
        <w:rPr>
          <w:rFonts w:ascii="Tahoma" w:hAnsi="Tahoma" w:cs="Tahoma"/>
          <w:bCs/>
          <w:sz w:val="20"/>
          <w:szCs w:val="20"/>
          <w:shd w:val="clear" w:color="auto" w:fill="FFFFFF"/>
        </w:rPr>
        <w:t>S</w:t>
      </w:r>
      <w:r w:rsidRPr="002D341A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PADA. </w:t>
      </w:r>
    </w:p>
    <w:p w:rsidR="003733D8" w:rsidRPr="002D341A" w:rsidRDefault="003733D8" w:rsidP="003733D8">
      <w:pPr>
        <w:pStyle w:val="Paragraphedeliste"/>
        <w:spacing w:after="0" w:line="240" w:lineRule="auto"/>
        <w:ind w:left="153" w:righ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24E545" wp14:editId="7C7C4953">
                <wp:simplePos x="0" y="0"/>
                <wp:positionH relativeFrom="margin">
                  <wp:align>center</wp:align>
                </wp:positionH>
                <wp:positionV relativeFrom="paragraph">
                  <wp:posOffset>210828</wp:posOffset>
                </wp:positionV>
                <wp:extent cx="6673933" cy="1793174"/>
                <wp:effectExtent l="0" t="0" r="1270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933" cy="17931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30DF" id="Rectangle 14" o:spid="_x0000_s1026" style="position:absolute;margin-left:0;margin-top:16.6pt;width:525.5pt;height:141.2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" filled="f" strokecolor="#ed7d31 [3205]" strokeweight="1pt">
                <w10:wrap anchorx="margin"/>
              </v:rect>
            </w:pict>
          </mc:Fallback>
        </mc:AlternateContent>
      </w:r>
    </w:p>
    <w:p w:rsidR="000E61A6" w:rsidRPr="0072204E" w:rsidRDefault="000E61A6" w:rsidP="0072204E">
      <w:pPr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93289E" w:rsidRPr="0093289E" w:rsidRDefault="00EA795F" w:rsidP="0093289E">
      <w:pPr>
        <w:tabs>
          <w:tab w:val="left" w:pos="8540"/>
        </w:tabs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</w:rPr>
      </w:pPr>
      <w:r w:rsidRPr="0093289E">
        <w:rPr>
          <w:rFonts w:ascii="Tahoma" w:hAnsi="Tahoma" w:cs="Tahoma"/>
          <w:b/>
          <w:color w:val="ED7D31" w:themeColor="accent2"/>
        </w:rPr>
        <w:t>Qui contacter ?</w:t>
      </w:r>
      <w:r w:rsidR="007323AD" w:rsidRPr="0093289E">
        <w:rPr>
          <w:rFonts w:ascii="Tahoma" w:hAnsi="Tahoma" w:cs="Tahoma"/>
          <w:b/>
          <w:color w:val="ED7D31" w:themeColor="accent2"/>
        </w:rPr>
        <w:t xml:space="preserve"> </w:t>
      </w:r>
    </w:p>
    <w:p w:rsidR="00780E74" w:rsidRPr="00AE1A76" w:rsidRDefault="006D0A69" w:rsidP="0093289E">
      <w:pPr>
        <w:tabs>
          <w:tab w:val="left" w:pos="8540"/>
        </w:tabs>
        <w:spacing w:after="0" w:line="240" w:lineRule="auto"/>
        <w:ind w:left="-567" w:right="-567"/>
        <w:jc w:val="both"/>
        <w:rPr>
          <w:rFonts w:ascii="Tahoma" w:hAnsi="Tahoma" w:cs="Tahoma"/>
          <w:b/>
          <w:color w:val="ED7D31" w:themeColor="accent2"/>
          <w:sz w:val="20"/>
        </w:rPr>
      </w:pPr>
      <w:r w:rsidRPr="00491250">
        <w:rPr>
          <w:rFonts w:ascii="Tahoma" w:hAnsi="Tahoma" w:cs="Tahoma"/>
          <w:b/>
          <w:color w:val="ED7D31" w:themeColor="accent2"/>
        </w:rPr>
        <w:tab/>
      </w:r>
    </w:p>
    <w:p w:rsidR="00C73304" w:rsidRDefault="00780E74" w:rsidP="0093289E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AE1A76">
        <w:rPr>
          <w:rFonts w:ascii="Tahoma" w:hAnsi="Tahoma" w:cs="Tahoma"/>
          <w:color w:val="ED7D31" w:themeColor="accent2"/>
          <w:sz w:val="20"/>
          <w:szCs w:val="20"/>
        </w:rPr>
        <w:t>►</w:t>
      </w:r>
      <w:r w:rsidRPr="004B04F2">
        <w:rPr>
          <w:rFonts w:ascii="Tahoma" w:hAnsi="Tahoma" w:cs="Tahoma"/>
          <w:color w:val="ED7D31" w:themeColor="accent2"/>
          <w:sz w:val="20"/>
          <w:szCs w:val="20"/>
        </w:rPr>
        <w:t xml:space="preserve"> </w:t>
      </w:r>
      <w:r w:rsidR="004A3B31" w:rsidRPr="004B04F2">
        <w:rPr>
          <w:rFonts w:ascii="Tahoma" w:hAnsi="Tahoma" w:cs="Tahoma"/>
          <w:b/>
          <w:color w:val="000000" w:themeColor="text1"/>
          <w:sz w:val="20"/>
          <w:szCs w:val="20"/>
        </w:rPr>
        <w:t>La CNDA</w:t>
      </w:r>
      <w:r w:rsidR="0077570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A77C6" w:rsidRPr="004B04F2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4A3B31" w:rsidRPr="004B04F2">
        <w:rPr>
          <w:rFonts w:ascii="Tahoma" w:hAnsi="Tahoma" w:cs="Tahoma"/>
          <w:sz w:val="20"/>
          <w:szCs w:val="20"/>
        </w:rPr>
        <w:t xml:space="preserve">35 rue Cuvier - </w:t>
      </w:r>
      <w:r w:rsidR="00C73304">
        <w:rPr>
          <w:rFonts w:ascii="Tahoma" w:hAnsi="Tahoma" w:cs="Tahoma"/>
          <w:sz w:val="20"/>
          <w:szCs w:val="20"/>
        </w:rPr>
        <w:t>93558 Montreuil-sous-Bois</w:t>
      </w:r>
    </w:p>
    <w:p w:rsidR="00AE1A76" w:rsidRPr="00C73304" w:rsidRDefault="004A3B31" w:rsidP="0093289E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C73304">
        <w:rPr>
          <w:rFonts w:ascii="Tahoma" w:hAnsi="Tahoma" w:cs="Tahoma"/>
          <w:sz w:val="20"/>
          <w:szCs w:val="20"/>
        </w:rPr>
        <w:t>Tél</w:t>
      </w:r>
      <w:r w:rsidR="006C5548" w:rsidRPr="00C73304">
        <w:rPr>
          <w:rFonts w:ascii="Tahoma" w:hAnsi="Tahoma" w:cs="Tahoma"/>
          <w:sz w:val="20"/>
          <w:szCs w:val="20"/>
        </w:rPr>
        <w:t>éphone</w:t>
      </w:r>
      <w:r w:rsidRPr="00C73304">
        <w:rPr>
          <w:rFonts w:ascii="Tahoma" w:hAnsi="Tahoma" w:cs="Tahoma"/>
          <w:sz w:val="20"/>
          <w:szCs w:val="20"/>
        </w:rPr>
        <w:t xml:space="preserve"> : 01 48 18 40 00</w:t>
      </w:r>
    </w:p>
    <w:p w:rsidR="00AE1A76" w:rsidRDefault="004A3B31" w:rsidP="0093289E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E13881">
        <w:rPr>
          <w:rFonts w:ascii="Tahoma" w:hAnsi="Tahoma" w:cs="Tahoma"/>
          <w:sz w:val="20"/>
          <w:szCs w:val="20"/>
        </w:rPr>
        <w:t>Fax pour</w:t>
      </w:r>
      <w:r w:rsidR="00AE1A76">
        <w:rPr>
          <w:rFonts w:ascii="Tahoma" w:hAnsi="Tahoma" w:cs="Tahoma"/>
          <w:sz w:val="20"/>
          <w:szCs w:val="20"/>
        </w:rPr>
        <w:t xml:space="preserve"> les recours : 01 48 18 44 20</w:t>
      </w:r>
    </w:p>
    <w:p w:rsidR="00AE1A76" w:rsidRDefault="004A3B31" w:rsidP="0093289E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E13881">
        <w:rPr>
          <w:rFonts w:ascii="Tahoma" w:hAnsi="Tahoma" w:cs="Tahoma"/>
          <w:sz w:val="20"/>
          <w:szCs w:val="20"/>
        </w:rPr>
        <w:t>Fax pour le bureau d’aide juridictionnelle : 01 48 18 43 11</w:t>
      </w:r>
      <w:r w:rsidR="002D341A">
        <w:rPr>
          <w:rFonts w:ascii="Tahoma" w:hAnsi="Tahoma" w:cs="Tahoma"/>
          <w:sz w:val="20"/>
          <w:szCs w:val="20"/>
        </w:rPr>
        <w:t xml:space="preserve"> </w:t>
      </w:r>
    </w:p>
    <w:p w:rsidR="003733D8" w:rsidRDefault="004A3B31" w:rsidP="003733D8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E13881">
        <w:rPr>
          <w:rFonts w:ascii="Tahoma" w:hAnsi="Tahoma" w:cs="Tahoma"/>
          <w:sz w:val="20"/>
          <w:szCs w:val="20"/>
        </w:rPr>
        <w:t>Fax pour les changements d’adresse, mémoires, courriers : 01 48 18 44 30</w:t>
      </w:r>
      <w:r w:rsidR="007A7F9F">
        <w:rPr>
          <w:rFonts w:ascii="Tahoma" w:hAnsi="Tahoma" w:cs="Tahoma"/>
          <w:sz w:val="20"/>
          <w:szCs w:val="20"/>
        </w:rPr>
        <w:t>.</w:t>
      </w:r>
    </w:p>
    <w:p w:rsidR="00AE1A76" w:rsidRDefault="00AE1A76" w:rsidP="0093289E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</w:p>
    <w:p w:rsidR="007323AD" w:rsidRPr="006F5A40" w:rsidRDefault="00491250" w:rsidP="0093289E">
      <w:pPr>
        <w:tabs>
          <w:tab w:val="left" w:pos="2242"/>
        </w:tabs>
        <w:spacing w:after="0" w:line="240" w:lineRule="auto"/>
        <w:ind w:left="-567" w:right="-567"/>
        <w:jc w:val="both"/>
        <w:rPr>
          <w:rFonts w:ascii="Tahoma" w:hAnsi="Tahoma" w:cs="Tahoma"/>
          <w:sz w:val="20"/>
          <w:szCs w:val="20"/>
        </w:rPr>
      </w:pPr>
      <w:r w:rsidRPr="004B04F2">
        <w:rPr>
          <w:rFonts w:ascii="Arial" w:hAnsi="Arial" w:cs="Arial"/>
          <w:color w:val="ED7D31" w:themeColor="accent2"/>
          <w:sz w:val="20"/>
          <w:szCs w:val="20"/>
        </w:rPr>
        <w:t>►</w:t>
      </w:r>
      <w:r w:rsidR="00AE1A76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r w:rsidR="0093289E">
        <w:rPr>
          <w:rFonts w:ascii="Tahoma" w:hAnsi="Tahoma" w:cs="Tahoma"/>
          <w:b/>
          <w:sz w:val="20"/>
          <w:szCs w:val="20"/>
        </w:rPr>
        <w:t xml:space="preserve">La Cimade, </w:t>
      </w:r>
      <w:r w:rsidR="00E31F9D" w:rsidRPr="00AE7CEF">
        <w:rPr>
          <w:rFonts w:ascii="Tahoma" w:hAnsi="Tahoma" w:cs="Tahoma"/>
          <w:b/>
          <w:sz w:val="20"/>
          <w:szCs w:val="20"/>
        </w:rPr>
        <w:t>pour toutes questions concernant la procédure </w:t>
      </w:r>
      <w:r w:rsidR="00E31F9D" w:rsidRPr="00AE7CEF">
        <w:rPr>
          <w:rFonts w:ascii="Tahoma" w:hAnsi="Tahoma" w:cs="Tahoma"/>
          <w:sz w:val="20"/>
          <w:szCs w:val="20"/>
        </w:rPr>
        <w:t xml:space="preserve">: Espace Camus, rue George Sand à Grande-Synthe. </w:t>
      </w:r>
      <w:r w:rsidR="00E31F9D" w:rsidRPr="00AE7CEF">
        <w:rPr>
          <w:rFonts w:ascii="Tahoma" w:hAnsi="Tahoma" w:cs="Tahoma"/>
          <w:sz w:val="20"/>
          <w:szCs w:val="20"/>
          <w:u w:val="single"/>
        </w:rPr>
        <w:t>Permanence juridique</w:t>
      </w:r>
      <w:r w:rsidR="00E31F9D" w:rsidRPr="00AE7CEF">
        <w:rPr>
          <w:rFonts w:ascii="Tahoma" w:hAnsi="Tahoma" w:cs="Tahoma"/>
          <w:sz w:val="20"/>
          <w:szCs w:val="20"/>
        </w:rPr>
        <w:t> : mardi 13h30-16h30 sans rendez-vous.</w:t>
      </w:r>
    </w:p>
    <w:sectPr w:rsidR="007323AD" w:rsidRPr="006F5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10" w:rsidRDefault="00B77310" w:rsidP="00E64585">
      <w:pPr>
        <w:spacing w:after="0" w:line="240" w:lineRule="auto"/>
      </w:pPr>
      <w:r>
        <w:separator/>
      </w:r>
    </w:p>
  </w:endnote>
  <w:endnote w:type="continuationSeparator" w:id="0">
    <w:p w:rsidR="00B77310" w:rsidRDefault="00B77310" w:rsidP="00E6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F" w:rsidRDefault="00172A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612118"/>
      <w:docPartObj>
        <w:docPartGallery w:val="Page Numbers (Bottom of Page)"/>
        <w:docPartUnique/>
      </w:docPartObj>
    </w:sdtPr>
    <w:sdtEndPr/>
    <w:sdtContent>
      <w:p w:rsidR="00FE2C44" w:rsidRDefault="00FE2C4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D8">
          <w:rPr>
            <w:noProof/>
          </w:rPr>
          <w:t>1</w:t>
        </w:r>
        <w:r>
          <w:fldChar w:fldCharType="end"/>
        </w:r>
      </w:p>
    </w:sdtContent>
  </w:sdt>
  <w:p w:rsidR="00E64585" w:rsidRDefault="00E645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F" w:rsidRDefault="00172A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10" w:rsidRDefault="00B77310" w:rsidP="00E64585">
      <w:pPr>
        <w:spacing w:after="0" w:line="240" w:lineRule="auto"/>
      </w:pPr>
      <w:r>
        <w:separator/>
      </w:r>
    </w:p>
  </w:footnote>
  <w:footnote w:type="continuationSeparator" w:id="0">
    <w:p w:rsidR="00B77310" w:rsidRDefault="00B77310" w:rsidP="00E6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F" w:rsidRDefault="00172A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8F" w:rsidRDefault="00505B8F" w:rsidP="00172A8F">
    <w:pPr>
      <w:pStyle w:val="En-tte"/>
      <w:tabs>
        <w:tab w:val="clear" w:pos="4536"/>
        <w:tab w:val="clear" w:pos="9072"/>
        <w:tab w:val="right" w:pos="10466"/>
      </w:tabs>
      <w:spacing w:line="480" w:lineRule="auto"/>
      <w:ind w:right="-567"/>
      <w:jc w:val="right"/>
      <w:rPr>
        <w:rFonts w:ascii="Tahoma" w:hAnsi="Tahoma" w:cs="Tahoma"/>
      </w:rPr>
    </w:pPr>
    <w:r w:rsidRPr="00172A8F">
      <w:rPr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FDD2F" wp14:editId="43753C99">
              <wp:simplePos x="0" y="0"/>
              <wp:positionH relativeFrom="margin">
                <wp:posOffset>-452120</wp:posOffset>
              </wp:positionH>
              <wp:positionV relativeFrom="paragraph">
                <wp:posOffset>207645</wp:posOffset>
              </wp:positionV>
              <wp:extent cx="6696075" cy="276225"/>
              <wp:effectExtent l="0" t="0" r="28575" b="28575"/>
              <wp:wrapNone/>
              <wp:docPr id="3" name="Rectangle à coins arrondi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75" cy="276225"/>
                      </a:xfrm>
                      <a:prstGeom prst="round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B8F" w:rsidRPr="000D64A9" w:rsidRDefault="00505B8F" w:rsidP="00505B8F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0D64A9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La Cour Nationale du Droit d’Asile (CNDA)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311A72" id="Rectangle à coins arrondis 3" o:spid="_x0000_s1026" style="position:absolute;left:0;text-align:left;margin-left:-35.6pt;margin-top:16.35pt;width:527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" fillcolor="#ed7d31 [3205]" strokecolor="#ed7d31 [3205]" strokeweight="1pt">
              <v:stroke joinstyle="miter"/>
              <v:textbox>
                <w:txbxContent>
                  <w:p w:rsidR="00505B8F" w:rsidRPr="000D64A9" w:rsidRDefault="00505B8F" w:rsidP="00505B8F">
                    <w:pPr>
                      <w:jc w:val="center"/>
                      <w:rPr>
                        <w:sz w:val="20"/>
                      </w:rPr>
                    </w:pPr>
                    <w:r w:rsidRPr="000D64A9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La Cour Nationale du Droit d’Asile (CNDA)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172A8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0" allowOverlap="1" wp14:anchorId="03A2A256" wp14:editId="113A6E2C">
          <wp:simplePos x="0" y="0"/>
          <wp:positionH relativeFrom="page">
            <wp:posOffset>19050</wp:posOffset>
          </wp:positionH>
          <wp:positionV relativeFrom="page">
            <wp:posOffset>-171450</wp:posOffset>
          </wp:positionV>
          <wp:extent cx="4438650" cy="800100"/>
          <wp:effectExtent l="0" t="0" r="0" b="0"/>
          <wp:wrapNone/>
          <wp:docPr id="6" name="Image 6" descr="Entete_NordPicar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Entete_NordPicar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3D8">
      <w:rPr>
        <w:rFonts w:ascii="Tahoma" w:hAnsi="Tahoma" w:cs="Tahoma"/>
        <w:sz w:val="20"/>
      </w:rPr>
      <w:t>Fiche réflexe – avril</w:t>
    </w:r>
    <w:bookmarkStart w:id="0" w:name="_GoBack"/>
    <w:bookmarkEnd w:id="0"/>
    <w:r w:rsidR="00172A8F">
      <w:rPr>
        <w:rFonts w:ascii="Tahoma" w:hAnsi="Tahoma" w:cs="Tahoma"/>
        <w:sz w:val="20"/>
      </w:rPr>
      <w:t xml:space="preserve"> 2019</w:t>
    </w:r>
  </w:p>
  <w:p w:rsidR="000D64A9" w:rsidRDefault="000D64A9" w:rsidP="000D64A9">
    <w:pPr>
      <w:spacing w:after="0" w:line="240" w:lineRule="auto"/>
      <w:ind w:right="-709"/>
      <w:rPr>
        <w:rFonts w:ascii="Tahoma" w:hAnsi="Tahoma" w:cs="Tahoma"/>
      </w:rPr>
    </w:pPr>
  </w:p>
  <w:p w:rsidR="00E64585" w:rsidRPr="00FA26E9" w:rsidRDefault="00505B8F" w:rsidP="000D64A9">
    <w:pPr>
      <w:spacing w:after="0" w:line="240" w:lineRule="auto"/>
      <w:ind w:left="-567" w:right="-567"/>
      <w:jc w:val="center"/>
      <w:rPr>
        <w:rFonts w:ascii="Tahoma" w:hAnsi="Tahoma" w:cs="Tahoma"/>
        <w:b/>
        <w:sz w:val="20"/>
        <w:szCs w:val="20"/>
      </w:rPr>
    </w:pPr>
    <w:r w:rsidRPr="00505B8F">
      <w:rPr>
        <w:rFonts w:ascii="Tahoma" w:hAnsi="Tahoma" w:cs="Tahoma"/>
        <w:b/>
        <w:sz w:val="20"/>
        <w:szCs w:val="20"/>
      </w:rPr>
      <w:t>! Cette fiche ne délivre pas une information complète et ne remplace pas une consultation juridique</w:t>
    </w:r>
    <w:r w:rsidRPr="00505B8F">
      <w:rPr>
        <w:rFonts w:ascii="Tahoma" w:hAnsi="Tahoma" w:cs="Tahoma"/>
        <w:sz w:val="20"/>
        <w:szCs w:val="20"/>
      </w:rPr>
      <w:t> </w:t>
    </w:r>
    <w:r w:rsidRPr="00505B8F">
      <w:rPr>
        <w:rFonts w:ascii="Tahoma" w:hAnsi="Tahoma" w:cs="Tahoma"/>
        <w:b/>
        <w:sz w:val="20"/>
        <w:szCs w:val="20"/>
      </w:rPr>
      <w:t>!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8F" w:rsidRDefault="00172A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-" style="width:6.55pt;height:8.4pt;visibility:visible;mso-wrap-style:square" o:bullet="t">
        <v:imagedata r:id="rId1" o:title="-"/>
      </v:shape>
    </w:pict>
  </w:numPicBullet>
  <w:abstractNum w:abstractNumId="0" w15:restartNumberingAfterBreak="0">
    <w:nsid w:val="009A3C90"/>
    <w:multiLevelType w:val="hybridMultilevel"/>
    <w:tmpl w:val="5D68E524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22A3691"/>
    <w:multiLevelType w:val="hybridMultilevel"/>
    <w:tmpl w:val="CD9C8180"/>
    <w:lvl w:ilvl="0" w:tplc="1264DEAA">
      <w:start w:val="201"/>
      <w:numFmt w:val="bullet"/>
      <w:lvlText w:val=""/>
      <w:lvlJc w:val="left"/>
      <w:pPr>
        <w:ind w:left="51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3847E2F"/>
    <w:multiLevelType w:val="hybridMultilevel"/>
    <w:tmpl w:val="29B441CA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7D76B7C"/>
    <w:multiLevelType w:val="hybridMultilevel"/>
    <w:tmpl w:val="12DE48B0"/>
    <w:lvl w:ilvl="0" w:tplc="00000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E5EB8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A6000C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D548B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A0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5E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A5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2A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C065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D4C24"/>
    <w:multiLevelType w:val="hybridMultilevel"/>
    <w:tmpl w:val="54908B3C"/>
    <w:lvl w:ilvl="0" w:tplc="D596803E"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33879C9"/>
    <w:multiLevelType w:val="hybridMultilevel"/>
    <w:tmpl w:val="B02E5B7C"/>
    <w:lvl w:ilvl="0" w:tplc="737A6EEC">
      <w:numFmt w:val="bullet"/>
      <w:lvlText w:val=""/>
      <w:lvlJc w:val="left"/>
      <w:pPr>
        <w:ind w:left="-207" w:hanging="360"/>
      </w:pPr>
      <w:rPr>
        <w:rFonts w:ascii="Wingdings" w:hAnsi="Wingdings" w:cstheme="minorBidi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B1320"/>
    <w:multiLevelType w:val="hybridMultilevel"/>
    <w:tmpl w:val="571A0FA4"/>
    <w:lvl w:ilvl="0" w:tplc="76C61A96">
      <w:start w:val="7"/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  <w:b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DB5676"/>
    <w:multiLevelType w:val="hybridMultilevel"/>
    <w:tmpl w:val="6EB6BF44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5FA1D32"/>
    <w:multiLevelType w:val="hybridMultilevel"/>
    <w:tmpl w:val="D466D338"/>
    <w:lvl w:ilvl="0" w:tplc="298E8506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F3EEE"/>
    <w:multiLevelType w:val="hybridMultilevel"/>
    <w:tmpl w:val="5AA622D6"/>
    <w:lvl w:ilvl="0" w:tplc="7452E6E4">
      <w:start w:val="1"/>
      <w:numFmt w:val="bullet"/>
      <w:lvlText w:val=""/>
      <w:lvlJc w:val="left"/>
      <w:pPr>
        <w:ind w:left="51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27EC36AC"/>
    <w:multiLevelType w:val="hybridMultilevel"/>
    <w:tmpl w:val="1D14CCAC"/>
    <w:lvl w:ilvl="0" w:tplc="839210A0">
      <w:start w:val="7"/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  <w:b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D9E5186"/>
    <w:multiLevelType w:val="hybridMultilevel"/>
    <w:tmpl w:val="9A343522"/>
    <w:lvl w:ilvl="0" w:tplc="3AEC038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2FA1"/>
    <w:multiLevelType w:val="hybridMultilevel"/>
    <w:tmpl w:val="5AC8206E"/>
    <w:lvl w:ilvl="0" w:tplc="CACA5904">
      <w:start w:val="201"/>
      <w:numFmt w:val="bullet"/>
      <w:lvlText w:val=""/>
      <w:lvlJc w:val="left"/>
      <w:pPr>
        <w:ind w:left="51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30E614C2"/>
    <w:multiLevelType w:val="hybridMultilevel"/>
    <w:tmpl w:val="16CA9D0E"/>
    <w:lvl w:ilvl="0" w:tplc="89CCB6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23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65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87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4C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49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41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C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6F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6A5074"/>
    <w:multiLevelType w:val="hybridMultilevel"/>
    <w:tmpl w:val="B2CCD060"/>
    <w:lvl w:ilvl="0" w:tplc="040C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4CF211A"/>
    <w:multiLevelType w:val="hybridMultilevel"/>
    <w:tmpl w:val="97E0E658"/>
    <w:lvl w:ilvl="0" w:tplc="41085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6E22A06"/>
    <w:multiLevelType w:val="hybridMultilevel"/>
    <w:tmpl w:val="2320E0EA"/>
    <w:lvl w:ilvl="0" w:tplc="27A8D9FC">
      <w:start w:val="20"/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39093DE1"/>
    <w:multiLevelType w:val="hybridMultilevel"/>
    <w:tmpl w:val="2506B32C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C3B53CC"/>
    <w:multiLevelType w:val="hybridMultilevel"/>
    <w:tmpl w:val="5B6E2622"/>
    <w:lvl w:ilvl="0" w:tplc="06E005A8">
      <w:start w:val="20"/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40374FCE"/>
    <w:multiLevelType w:val="hybridMultilevel"/>
    <w:tmpl w:val="2F2AE0C2"/>
    <w:lvl w:ilvl="0" w:tplc="D76CD2B2">
      <w:start w:val="3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C6956"/>
    <w:multiLevelType w:val="hybridMultilevel"/>
    <w:tmpl w:val="A32C7E16"/>
    <w:lvl w:ilvl="0" w:tplc="BC6CF974">
      <w:start w:val="7"/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4850599F"/>
    <w:multiLevelType w:val="hybridMultilevel"/>
    <w:tmpl w:val="A0B83366"/>
    <w:lvl w:ilvl="0" w:tplc="938CF3E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AFF618F"/>
    <w:multiLevelType w:val="hybridMultilevel"/>
    <w:tmpl w:val="6F6E66D0"/>
    <w:lvl w:ilvl="0" w:tplc="2AC4F4D0"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4EF724A0"/>
    <w:multiLevelType w:val="hybridMultilevel"/>
    <w:tmpl w:val="EECA5012"/>
    <w:lvl w:ilvl="0" w:tplc="B9405082">
      <w:start w:val="7"/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4FDE3C75"/>
    <w:multiLevelType w:val="hybridMultilevel"/>
    <w:tmpl w:val="CA78E1A2"/>
    <w:lvl w:ilvl="0" w:tplc="90465E44">
      <w:start w:val="3"/>
      <w:numFmt w:val="bullet"/>
      <w:lvlText w:val="-"/>
      <w:lvlJc w:val="left"/>
      <w:pPr>
        <w:ind w:left="-207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9D915CA"/>
    <w:multiLevelType w:val="hybridMultilevel"/>
    <w:tmpl w:val="1ED416C4"/>
    <w:lvl w:ilvl="0" w:tplc="451CBE0A"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E5E7B6A"/>
    <w:multiLevelType w:val="hybridMultilevel"/>
    <w:tmpl w:val="91260082"/>
    <w:lvl w:ilvl="0" w:tplc="3AEC038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33983"/>
    <w:multiLevelType w:val="hybridMultilevel"/>
    <w:tmpl w:val="22660AEE"/>
    <w:lvl w:ilvl="0" w:tplc="C6CAE6A0">
      <w:start w:val="7"/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  <w:b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3B618B0"/>
    <w:multiLevelType w:val="hybridMultilevel"/>
    <w:tmpl w:val="7F12515A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8083C0F"/>
    <w:multiLevelType w:val="hybridMultilevel"/>
    <w:tmpl w:val="2530255A"/>
    <w:lvl w:ilvl="0" w:tplc="36F009B8">
      <w:start w:val="7"/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68E97F69"/>
    <w:multiLevelType w:val="hybridMultilevel"/>
    <w:tmpl w:val="CA6AF50C"/>
    <w:lvl w:ilvl="0" w:tplc="0492CE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BC607E"/>
    <w:multiLevelType w:val="hybridMultilevel"/>
    <w:tmpl w:val="1DDA9D02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73D617D9"/>
    <w:multiLevelType w:val="hybridMultilevel"/>
    <w:tmpl w:val="784A4A04"/>
    <w:lvl w:ilvl="0" w:tplc="F9409CC2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768343A3"/>
    <w:multiLevelType w:val="hybridMultilevel"/>
    <w:tmpl w:val="EDDE1FC0"/>
    <w:lvl w:ilvl="0" w:tplc="21A077D6">
      <w:start w:val="7"/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775710A4"/>
    <w:multiLevelType w:val="hybridMultilevel"/>
    <w:tmpl w:val="58F65214"/>
    <w:lvl w:ilvl="0" w:tplc="16D69088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056E2"/>
    <w:multiLevelType w:val="hybridMultilevel"/>
    <w:tmpl w:val="A87E8862"/>
    <w:lvl w:ilvl="0" w:tplc="83302674">
      <w:start w:val="7"/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  <w:b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FBE6918"/>
    <w:multiLevelType w:val="hybridMultilevel"/>
    <w:tmpl w:val="1ADCE9D8"/>
    <w:lvl w:ilvl="0" w:tplc="C6CAE6A0">
      <w:start w:val="7"/>
      <w:numFmt w:val="bullet"/>
      <w:lvlText w:val=""/>
      <w:lvlJc w:val="left"/>
      <w:pPr>
        <w:ind w:left="153" w:hanging="360"/>
      </w:pPr>
      <w:rPr>
        <w:rFonts w:ascii="Wingdings" w:eastAsiaTheme="minorHAnsi" w:hAnsi="Wingdings" w:cstheme="minorBidi" w:hint="default"/>
        <w:b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17"/>
  </w:num>
  <w:num w:numId="5">
    <w:abstractNumId w:val="9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29"/>
  </w:num>
  <w:num w:numId="12">
    <w:abstractNumId w:val="20"/>
  </w:num>
  <w:num w:numId="13">
    <w:abstractNumId w:val="34"/>
  </w:num>
  <w:num w:numId="14">
    <w:abstractNumId w:val="26"/>
  </w:num>
  <w:num w:numId="15">
    <w:abstractNumId w:val="33"/>
  </w:num>
  <w:num w:numId="16">
    <w:abstractNumId w:val="23"/>
  </w:num>
  <w:num w:numId="1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8"/>
  </w:num>
  <w:num w:numId="21">
    <w:abstractNumId w:val="16"/>
  </w:num>
  <w:num w:numId="22">
    <w:abstractNumId w:val="21"/>
  </w:num>
  <w:num w:numId="23">
    <w:abstractNumId w:val="30"/>
  </w:num>
  <w:num w:numId="24">
    <w:abstractNumId w:val="28"/>
  </w:num>
  <w:num w:numId="25">
    <w:abstractNumId w:val="36"/>
  </w:num>
  <w:num w:numId="26">
    <w:abstractNumId w:val="32"/>
  </w:num>
  <w:num w:numId="27">
    <w:abstractNumId w:val="24"/>
  </w:num>
  <w:num w:numId="28">
    <w:abstractNumId w:val="6"/>
  </w:num>
  <w:num w:numId="29">
    <w:abstractNumId w:val="35"/>
  </w:num>
  <w:num w:numId="30">
    <w:abstractNumId w:val="11"/>
  </w:num>
  <w:num w:numId="31">
    <w:abstractNumId w:val="10"/>
  </w:num>
  <w:num w:numId="32">
    <w:abstractNumId w:val="31"/>
  </w:num>
  <w:num w:numId="33">
    <w:abstractNumId w:val="5"/>
  </w:num>
  <w:num w:numId="34">
    <w:abstractNumId w:val="2"/>
  </w:num>
  <w:num w:numId="35">
    <w:abstractNumId w:val="22"/>
  </w:num>
  <w:num w:numId="36">
    <w:abstractNumId w:val="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C0"/>
    <w:rsid w:val="00000EF7"/>
    <w:rsid w:val="00041D9C"/>
    <w:rsid w:val="00060969"/>
    <w:rsid w:val="000C3B49"/>
    <w:rsid w:val="000D64A9"/>
    <w:rsid w:val="000E21B5"/>
    <w:rsid w:val="000E61A6"/>
    <w:rsid w:val="0010281B"/>
    <w:rsid w:val="00122C0F"/>
    <w:rsid w:val="001336C0"/>
    <w:rsid w:val="001428D3"/>
    <w:rsid w:val="00144877"/>
    <w:rsid w:val="00164791"/>
    <w:rsid w:val="00172A8F"/>
    <w:rsid w:val="001813FE"/>
    <w:rsid w:val="001B50A6"/>
    <w:rsid w:val="001C786D"/>
    <w:rsid w:val="001D20DD"/>
    <w:rsid w:val="001E5F78"/>
    <w:rsid w:val="00214D2A"/>
    <w:rsid w:val="00225438"/>
    <w:rsid w:val="00245768"/>
    <w:rsid w:val="00245BD6"/>
    <w:rsid w:val="002719FE"/>
    <w:rsid w:val="002D341A"/>
    <w:rsid w:val="00326379"/>
    <w:rsid w:val="00352021"/>
    <w:rsid w:val="00366F51"/>
    <w:rsid w:val="0037153B"/>
    <w:rsid w:val="003733D8"/>
    <w:rsid w:val="003903C6"/>
    <w:rsid w:val="003B6C22"/>
    <w:rsid w:val="003D1063"/>
    <w:rsid w:val="003D612A"/>
    <w:rsid w:val="003E66F9"/>
    <w:rsid w:val="003F5462"/>
    <w:rsid w:val="00424A65"/>
    <w:rsid w:val="0043069F"/>
    <w:rsid w:val="0043695E"/>
    <w:rsid w:val="004423D3"/>
    <w:rsid w:val="004452AC"/>
    <w:rsid w:val="0045253B"/>
    <w:rsid w:val="00457617"/>
    <w:rsid w:val="004611EF"/>
    <w:rsid w:val="00462FA7"/>
    <w:rsid w:val="004870FB"/>
    <w:rsid w:val="00491250"/>
    <w:rsid w:val="004946AB"/>
    <w:rsid w:val="004A3B31"/>
    <w:rsid w:val="004A609D"/>
    <w:rsid w:val="004A77C6"/>
    <w:rsid w:val="004B04F2"/>
    <w:rsid w:val="004B6B06"/>
    <w:rsid w:val="00505B8F"/>
    <w:rsid w:val="005063B3"/>
    <w:rsid w:val="00530299"/>
    <w:rsid w:val="0055373D"/>
    <w:rsid w:val="005A0030"/>
    <w:rsid w:val="005A5444"/>
    <w:rsid w:val="005B764B"/>
    <w:rsid w:val="005D3FF5"/>
    <w:rsid w:val="00621710"/>
    <w:rsid w:val="00623642"/>
    <w:rsid w:val="0064270D"/>
    <w:rsid w:val="00652652"/>
    <w:rsid w:val="00685733"/>
    <w:rsid w:val="006861BC"/>
    <w:rsid w:val="006C0675"/>
    <w:rsid w:val="006C5548"/>
    <w:rsid w:val="006D0A69"/>
    <w:rsid w:val="006E2F2D"/>
    <w:rsid w:val="006F5A40"/>
    <w:rsid w:val="0072204E"/>
    <w:rsid w:val="007301D0"/>
    <w:rsid w:val="00731F4A"/>
    <w:rsid w:val="007323AD"/>
    <w:rsid w:val="00733FE4"/>
    <w:rsid w:val="007378F6"/>
    <w:rsid w:val="0077570A"/>
    <w:rsid w:val="0078061B"/>
    <w:rsid w:val="00780E74"/>
    <w:rsid w:val="0078187B"/>
    <w:rsid w:val="00796704"/>
    <w:rsid w:val="007A7F9F"/>
    <w:rsid w:val="007B1205"/>
    <w:rsid w:val="007F59B9"/>
    <w:rsid w:val="00853F8E"/>
    <w:rsid w:val="008D42C6"/>
    <w:rsid w:val="008E63AA"/>
    <w:rsid w:val="0090776B"/>
    <w:rsid w:val="00925802"/>
    <w:rsid w:val="0093289E"/>
    <w:rsid w:val="00933F4B"/>
    <w:rsid w:val="00934870"/>
    <w:rsid w:val="0094135F"/>
    <w:rsid w:val="00947CB6"/>
    <w:rsid w:val="00950D97"/>
    <w:rsid w:val="009A3111"/>
    <w:rsid w:val="009C4B51"/>
    <w:rsid w:val="00A9569E"/>
    <w:rsid w:val="00AE1A76"/>
    <w:rsid w:val="00AE6480"/>
    <w:rsid w:val="00AE7CEF"/>
    <w:rsid w:val="00AF7736"/>
    <w:rsid w:val="00B77310"/>
    <w:rsid w:val="00BB6A86"/>
    <w:rsid w:val="00BC4489"/>
    <w:rsid w:val="00BD2A2F"/>
    <w:rsid w:val="00C007C6"/>
    <w:rsid w:val="00C03AF5"/>
    <w:rsid w:val="00C237F3"/>
    <w:rsid w:val="00C73304"/>
    <w:rsid w:val="00C83C70"/>
    <w:rsid w:val="00CB68C7"/>
    <w:rsid w:val="00CF75E3"/>
    <w:rsid w:val="00D61DE0"/>
    <w:rsid w:val="00D845A6"/>
    <w:rsid w:val="00DA542C"/>
    <w:rsid w:val="00DA6A4C"/>
    <w:rsid w:val="00DC72DD"/>
    <w:rsid w:val="00DE11DF"/>
    <w:rsid w:val="00DE3D93"/>
    <w:rsid w:val="00DE6AA2"/>
    <w:rsid w:val="00E12466"/>
    <w:rsid w:val="00E13881"/>
    <w:rsid w:val="00E31F9D"/>
    <w:rsid w:val="00E4170F"/>
    <w:rsid w:val="00E64585"/>
    <w:rsid w:val="00E669C4"/>
    <w:rsid w:val="00E9128F"/>
    <w:rsid w:val="00EA795F"/>
    <w:rsid w:val="00EB688A"/>
    <w:rsid w:val="00ED3139"/>
    <w:rsid w:val="00EE39F6"/>
    <w:rsid w:val="00F727F4"/>
    <w:rsid w:val="00F77324"/>
    <w:rsid w:val="00F91878"/>
    <w:rsid w:val="00F950B3"/>
    <w:rsid w:val="00FA26E9"/>
    <w:rsid w:val="00FE2C44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E09"/>
  <w15:chartTrackingRefBased/>
  <w15:docId w15:val="{01C8ADAF-9233-46F6-AF4E-E3CE53E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585"/>
  </w:style>
  <w:style w:type="paragraph" w:styleId="Pieddepage">
    <w:name w:val="footer"/>
    <w:basedOn w:val="Normal"/>
    <w:link w:val="PieddepageCar"/>
    <w:uiPriority w:val="99"/>
    <w:unhideWhenUsed/>
    <w:rsid w:val="00E6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585"/>
  </w:style>
  <w:style w:type="paragraph" w:styleId="NormalWeb">
    <w:name w:val="Normal (Web)"/>
    <w:basedOn w:val="Normal"/>
    <w:uiPriority w:val="99"/>
    <w:rsid w:val="00E64585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813FE"/>
    <w:pPr>
      <w:ind w:left="720"/>
      <w:contextualSpacing/>
    </w:pPr>
  </w:style>
  <w:style w:type="character" w:customStyle="1" w:styleId="xbe">
    <w:name w:val="_xbe"/>
    <w:basedOn w:val="Policepardfaut"/>
    <w:rsid w:val="00685733"/>
  </w:style>
  <w:style w:type="character" w:styleId="Lienhypertexte">
    <w:name w:val="Hyperlink"/>
    <w:basedOn w:val="Policepardfaut"/>
    <w:uiPriority w:val="99"/>
    <w:unhideWhenUsed/>
    <w:rsid w:val="005063B3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007C6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170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170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170F"/>
    <w:rPr>
      <w:vertAlign w:val="superscript"/>
    </w:rPr>
  </w:style>
  <w:style w:type="paragraph" w:customStyle="1" w:styleId="Standard">
    <w:name w:val="Standard"/>
    <w:rsid w:val="004A3B31"/>
    <w:pPr>
      <w:suppressAutoHyphens/>
      <w:overflowPunct w:val="0"/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  <w:kern w:val="3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imade.org/ajcnd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BFF2-7D1B-4778-A67E-F5B3F391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</dc:creator>
  <cp:keywords/>
  <dc:description/>
  <cp:lastModifiedBy>user</cp:lastModifiedBy>
  <cp:revision>21</cp:revision>
  <cp:lastPrinted>2018-04-12T15:36:00Z</cp:lastPrinted>
  <dcterms:created xsi:type="dcterms:W3CDTF">2018-04-26T12:15:00Z</dcterms:created>
  <dcterms:modified xsi:type="dcterms:W3CDTF">2019-04-01T15:19:00Z</dcterms:modified>
</cp:coreProperties>
</file>